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8AAF2" w14:textId="77777777" w:rsidR="009D2454" w:rsidRDefault="009D2454" w:rsidP="002352D4">
      <w:pPr>
        <w:spacing w:line="360" w:lineRule="auto"/>
        <w:jc w:val="center"/>
        <w:rPr>
          <w:rFonts w:ascii="Palatino Linotype" w:eastAsia="MS Mincho" w:hAnsi="Palatino Linotype" w:cs="Times New Roman"/>
          <w:b/>
          <w:noProof w:val="0"/>
          <w:lang w:val="es-ES_tradnl"/>
        </w:rPr>
      </w:pPr>
      <w:r w:rsidRPr="002352D4">
        <w:rPr>
          <w:rFonts w:ascii="Palatino Linotype" w:eastAsia="MS Mincho" w:hAnsi="Palatino Linotype" w:cs="Times New Roman"/>
          <w:b/>
          <w:noProof w:val="0"/>
          <w:lang w:val="es-ES_tradnl"/>
        </w:rPr>
        <w:t>LÍNEAS ARGUMENTATIVAS.</w:t>
      </w:r>
    </w:p>
    <w:p w14:paraId="3D38C670" w14:textId="77777777" w:rsidR="002352D4" w:rsidRPr="002352D4" w:rsidRDefault="002352D4" w:rsidP="002352D4">
      <w:pPr>
        <w:spacing w:line="360" w:lineRule="auto"/>
        <w:jc w:val="center"/>
        <w:rPr>
          <w:rFonts w:ascii="Palatino Linotype" w:eastAsia="MS Mincho" w:hAnsi="Palatino Linotype" w:cs="Times New Roman"/>
          <w:b/>
          <w:noProof w:val="0"/>
          <w:lang w:val="es-ES_tradnl"/>
        </w:rPr>
      </w:pPr>
    </w:p>
    <w:p w14:paraId="0E12F7BC" w14:textId="77777777" w:rsidR="009D2454" w:rsidRDefault="009D2454" w:rsidP="002352D4">
      <w:pPr>
        <w:spacing w:line="360" w:lineRule="auto"/>
        <w:jc w:val="both"/>
        <w:rPr>
          <w:rFonts w:ascii="Palatino Linotype" w:eastAsia="Times New Roman" w:hAnsi="Palatino Linotype"/>
          <w:noProof w:val="0"/>
          <w:lang w:val="es-ES_tradnl"/>
        </w:rPr>
      </w:pPr>
      <w:r w:rsidRPr="002352D4">
        <w:rPr>
          <w:rFonts w:ascii="Palatino Linotype" w:eastAsia="Times New Roman" w:hAnsi="Palatino Linotype"/>
          <w:b/>
          <w:noProof w:val="0"/>
          <w:lang w:val="es-ES_tradnl"/>
        </w:rPr>
        <w:t>DEBERES DE LAS AUTORIDADES.</w:t>
      </w:r>
      <w:r w:rsidRPr="002352D4">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63C4736A" w14:textId="77777777" w:rsidR="002352D4" w:rsidRPr="002352D4" w:rsidRDefault="002352D4" w:rsidP="002352D4">
      <w:pPr>
        <w:spacing w:line="360" w:lineRule="auto"/>
        <w:jc w:val="both"/>
        <w:rPr>
          <w:rFonts w:ascii="Palatino Linotype" w:eastAsia="Times New Roman" w:hAnsi="Palatino Linotype"/>
          <w:noProof w:val="0"/>
          <w:lang w:val="es-ES_tradnl"/>
        </w:rPr>
      </w:pPr>
    </w:p>
    <w:p w14:paraId="08B69768" w14:textId="77777777" w:rsidR="009D2454" w:rsidRDefault="009D2454" w:rsidP="002352D4">
      <w:pPr>
        <w:spacing w:line="360" w:lineRule="auto"/>
        <w:jc w:val="both"/>
        <w:rPr>
          <w:rFonts w:ascii="Palatino Linotype" w:eastAsia="Arial Unicode MS" w:hAnsi="Palatino Linotype" w:cs="Arial"/>
          <w:noProof w:val="0"/>
          <w:lang w:val="es-ES_tradnl"/>
        </w:rPr>
      </w:pPr>
      <w:r w:rsidRPr="002352D4">
        <w:rPr>
          <w:rFonts w:ascii="Palatino Linotype" w:eastAsia="Arial Unicode MS" w:hAnsi="Palatino Linotype" w:cs="Arial"/>
          <w:b/>
          <w:noProof w:val="0"/>
          <w:lang w:val="es-ES_tradnl"/>
        </w:rPr>
        <w:t>DE LA ELABORACIÓN DE LAS VERSIONES PÚBLICAS</w:t>
      </w:r>
      <w:r w:rsidRPr="002352D4">
        <w:rPr>
          <w:rFonts w:ascii="Palatino Linotype" w:eastAsia="Arial Unicode MS" w:hAnsi="Palatino Linotype" w:cs="Arial"/>
          <w:noProof w:val="0"/>
          <w:lang w:val="es-ES_tradn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028CA31F" w14:textId="77777777" w:rsidR="002352D4" w:rsidRPr="002352D4" w:rsidRDefault="002352D4" w:rsidP="002352D4">
      <w:pPr>
        <w:spacing w:line="360" w:lineRule="auto"/>
        <w:jc w:val="both"/>
        <w:rPr>
          <w:rFonts w:ascii="Palatino Linotype" w:eastAsia="Arial Unicode MS" w:hAnsi="Palatino Linotype" w:cs="Arial"/>
          <w:noProof w:val="0"/>
          <w:lang w:val="es-ES_tradnl"/>
        </w:rPr>
      </w:pPr>
    </w:p>
    <w:p w14:paraId="72D1A341" w14:textId="77777777" w:rsidR="009D2454" w:rsidRDefault="009D2454" w:rsidP="002352D4">
      <w:pPr>
        <w:spacing w:line="360" w:lineRule="auto"/>
        <w:jc w:val="both"/>
        <w:rPr>
          <w:rFonts w:ascii="Palatino Linotype" w:eastAsia="Arial Unicode MS" w:hAnsi="Palatino Linotype" w:cs="Arial"/>
          <w:noProof w:val="0"/>
          <w:lang w:val="es-ES_tradnl"/>
        </w:rPr>
      </w:pPr>
      <w:r w:rsidRPr="002352D4">
        <w:rPr>
          <w:rFonts w:ascii="Palatino Linotype" w:eastAsia="Arial Unicode MS" w:hAnsi="Palatino Linotype" w:cs="Arial"/>
          <w:b/>
          <w:noProof w:val="0"/>
          <w:lang w:val="es-ES_tradnl"/>
        </w:rPr>
        <w:t xml:space="preserve">INFORMACIÓN CONFIDENCIAL, CLASIFICACIÓN DE LA. </w:t>
      </w:r>
      <w:r w:rsidRPr="002352D4">
        <w:rPr>
          <w:rFonts w:ascii="Palatino Linotype" w:eastAsia="Arial Unicode MS" w:hAnsi="Palatino Linotype" w:cs="Arial"/>
          <w:noProof w:val="0"/>
          <w:lang w:val="es-ES_tradnl"/>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w:t>
      </w:r>
      <w:r w:rsidRPr="002352D4">
        <w:rPr>
          <w:rFonts w:ascii="Palatino Linotype" w:eastAsia="Arial Unicode MS" w:hAnsi="Palatino Linotype" w:cs="Arial"/>
          <w:noProof w:val="0"/>
          <w:lang w:val="es-ES_tradnl"/>
        </w:rPr>
        <w:lastRenderedPageBreak/>
        <w:t>solicitante, de lo contrario los servidores públicos involucrados incurrirán en responsabilidad.</w:t>
      </w:r>
    </w:p>
    <w:p w14:paraId="685A882B" w14:textId="77777777" w:rsidR="002352D4" w:rsidRPr="002352D4" w:rsidRDefault="002352D4" w:rsidP="002352D4">
      <w:pPr>
        <w:spacing w:line="360" w:lineRule="auto"/>
        <w:jc w:val="both"/>
        <w:rPr>
          <w:rFonts w:ascii="Palatino Linotype" w:eastAsia="Arial Unicode MS" w:hAnsi="Palatino Linotype" w:cs="Arial"/>
          <w:noProof w:val="0"/>
          <w:lang w:val="es-ES_tradnl"/>
        </w:rPr>
      </w:pPr>
    </w:p>
    <w:p w14:paraId="08AABD15" w14:textId="77777777" w:rsidR="006F7CC1" w:rsidRPr="002352D4" w:rsidRDefault="006F7CC1" w:rsidP="002352D4">
      <w:pPr>
        <w:spacing w:line="360" w:lineRule="auto"/>
        <w:jc w:val="both"/>
        <w:rPr>
          <w:rFonts w:ascii="Palatino Linotype" w:eastAsia="MS Mincho" w:hAnsi="Palatino Linotype" w:cs="Times New Roman"/>
          <w:lang w:val="es-ES_tradnl"/>
        </w:rPr>
      </w:pPr>
      <w:r w:rsidRPr="002352D4">
        <w:rPr>
          <w:rFonts w:ascii="Palatino Linotype" w:eastAsia="Calibri" w:hAnsi="Palatino Linotype" w:cs="Times New Roman"/>
          <w:b/>
          <w:lang w:val="es-ES_tradnl"/>
        </w:rPr>
        <w:t xml:space="preserve">CAMBIO DE MODALIDAD DE ENTREGA DE LA INFORMACIÓN, JUSTIFICACIÓN. </w:t>
      </w:r>
      <w:r w:rsidRPr="002352D4">
        <w:rPr>
          <w:rFonts w:ascii="Palatino Linotype" w:eastAsia="MS Mincho" w:hAnsi="Palatino Linotype" w:cs="Times New Roman"/>
          <w:lang w:val="es-ES_tradnl"/>
        </w:rPr>
        <w:t xml:space="preserve">La modalidad de entrega como la forma de envío de la información se hará preferentemente como haya señalado el solicitante. Solo en los casos en que esto no sea posible, el </w:t>
      </w:r>
      <w:r w:rsidRPr="002352D4">
        <w:rPr>
          <w:rFonts w:ascii="Palatino Linotype" w:eastAsia="MS Mincho" w:hAnsi="Palatino Linotype" w:cs="Times New Roman"/>
          <w:b/>
          <w:lang w:val="es-ES_tradnl"/>
        </w:rPr>
        <w:t xml:space="preserve">SUJETO OBLIGADO </w:t>
      </w:r>
      <w:r w:rsidRPr="002352D4">
        <w:rPr>
          <w:rFonts w:ascii="Palatino Linotype" w:eastAsia="MS Mincho" w:hAnsi="Palatino Linotype" w:cs="Times New Roman"/>
          <w:lang w:val="es-ES_tradnl"/>
        </w:rPr>
        <w:t>podrá garantizar la entrega a través de cualquier otro medio, siempre y cuando funde y motive la razón para hacerlo. La necesidad de fundar y motivar es imperante en todos los actos que emite cualquier autoridad.</w:t>
      </w:r>
    </w:p>
    <w:p w14:paraId="4E03F3BF" w14:textId="3B500545" w:rsidR="006F7CC1" w:rsidRDefault="002352D4" w:rsidP="002352D4">
      <w:pPr>
        <w:spacing w:line="360" w:lineRule="auto"/>
        <w:jc w:val="both"/>
        <w:rPr>
          <w:rFonts w:ascii="Palatino Linotype" w:eastAsia="Arial Unicode MS" w:hAnsi="Palatino Linotype" w:cs="Arial"/>
          <w:noProof w:val="0"/>
          <w:lang w:val="es-ES_tradnl"/>
        </w:rPr>
      </w:pPr>
      <w:r>
        <w:rPr>
          <w:rFonts w:ascii="Palatino Linotype" w:eastAsia="Arial Unicode MS" w:hAnsi="Palatino Linotype" w:cs="Arial"/>
          <w:lang w:eastAsia="es-MX"/>
        </w:rPr>
        <mc:AlternateContent>
          <mc:Choice Requires="wps">
            <w:drawing>
              <wp:anchor distT="0" distB="0" distL="114300" distR="114300" simplePos="0" relativeHeight="251716608" behindDoc="0" locked="0" layoutInCell="1" allowOverlap="1" wp14:anchorId="07E6F4CC" wp14:editId="06D3CD91">
                <wp:simplePos x="0" y="0"/>
                <wp:positionH relativeFrom="margin">
                  <wp:align>left</wp:align>
                </wp:positionH>
                <wp:positionV relativeFrom="paragraph">
                  <wp:posOffset>34290</wp:posOffset>
                </wp:positionV>
                <wp:extent cx="5553075" cy="4181475"/>
                <wp:effectExtent l="19050" t="19050" r="28575" b="28575"/>
                <wp:wrapNone/>
                <wp:docPr id="3" name="Conector recto 3"/>
                <wp:cNvGraphicFramePr/>
                <a:graphic xmlns:a="http://schemas.openxmlformats.org/drawingml/2006/main">
                  <a:graphicData uri="http://schemas.microsoft.com/office/word/2010/wordprocessingShape">
                    <wps:wsp>
                      <wps:cNvCnPr/>
                      <wps:spPr>
                        <a:xfrm>
                          <a:off x="0" y="0"/>
                          <a:ext cx="5553075" cy="41814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8DAAA" id="Conector recto 3" o:spid="_x0000_s1026" style="position:absolute;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pt" to="437.25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" strokecolor="#5b9bd5 [3204]" strokeweight="3pt">
                <v:stroke joinstyle="miter"/>
                <w10:wrap anchorx="margin"/>
              </v:line>
            </w:pict>
          </mc:Fallback>
        </mc:AlternateContent>
      </w:r>
    </w:p>
    <w:p w14:paraId="7426C465" w14:textId="77777777" w:rsidR="002352D4" w:rsidRDefault="002352D4" w:rsidP="002352D4">
      <w:pPr>
        <w:spacing w:line="360" w:lineRule="auto"/>
        <w:jc w:val="both"/>
        <w:rPr>
          <w:rFonts w:ascii="Palatino Linotype" w:eastAsia="Arial Unicode MS" w:hAnsi="Palatino Linotype" w:cs="Arial"/>
          <w:noProof w:val="0"/>
          <w:lang w:val="es-ES_tradnl"/>
        </w:rPr>
      </w:pPr>
    </w:p>
    <w:p w14:paraId="0E494151" w14:textId="77777777" w:rsidR="002352D4" w:rsidRDefault="002352D4" w:rsidP="002352D4">
      <w:pPr>
        <w:spacing w:line="360" w:lineRule="auto"/>
        <w:jc w:val="both"/>
        <w:rPr>
          <w:rFonts w:ascii="Palatino Linotype" w:eastAsia="Arial Unicode MS" w:hAnsi="Palatino Linotype" w:cs="Arial"/>
          <w:noProof w:val="0"/>
          <w:lang w:val="es-ES_tradnl"/>
        </w:rPr>
      </w:pPr>
    </w:p>
    <w:p w14:paraId="2B5B8630" w14:textId="77777777" w:rsidR="002352D4" w:rsidRDefault="002352D4" w:rsidP="002352D4">
      <w:pPr>
        <w:spacing w:line="360" w:lineRule="auto"/>
        <w:jc w:val="both"/>
        <w:rPr>
          <w:rFonts w:ascii="Palatino Linotype" w:eastAsia="Arial Unicode MS" w:hAnsi="Palatino Linotype" w:cs="Arial"/>
          <w:noProof w:val="0"/>
          <w:lang w:val="es-ES_tradnl"/>
        </w:rPr>
      </w:pPr>
    </w:p>
    <w:p w14:paraId="71379708" w14:textId="77777777" w:rsidR="002352D4" w:rsidRDefault="002352D4" w:rsidP="002352D4">
      <w:pPr>
        <w:spacing w:line="360" w:lineRule="auto"/>
        <w:jc w:val="both"/>
        <w:rPr>
          <w:rFonts w:ascii="Palatino Linotype" w:eastAsia="Arial Unicode MS" w:hAnsi="Palatino Linotype" w:cs="Arial"/>
          <w:noProof w:val="0"/>
          <w:lang w:val="es-ES_tradnl"/>
        </w:rPr>
      </w:pPr>
    </w:p>
    <w:p w14:paraId="7CAA0590" w14:textId="77777777" w:rsidR="002352D4" w:rsidRPr="002352D4" w:rsidRDefault="002352D4" w:rsidP="002352D4">
      <w:pPr>
        <w:spacing w:line="360" w:lineRule="auto"/>
        <w:jc w:val="both"/>
        <w:rPr>
          <w:rFonts w:ascii="Palatino Linotype" w:eastAsia="Arial Unicode MS" w:hAnsi="Palatino Linotype" w:cs="Arial"/>
          <w:noProof w:val="0"/>
          <w:lang w:val="es-ES_tradnl"/>
        </w:rPr>
      </w:pPr>
    </w:p>
    <w:p w14:paraId="6F70D857" w14:textId="77777777" w:rsidR="009D2454" w:rsidRPr="002352D4" w:rsidRDefault="009D2454" w:rsidP="002352D4">
      <w:pPr>
        <w:spacing w:line="360" w:lineRule="auto"/>
        <w:jc w:val="both"/>
        <w:rPr>
          <w:rFonts w:ascii="Palatino Linotype" w:eastAsia="Arial Unicode MS" w:hAnsi="Palatino Linotype" w:cs="Arial"/>
          <w:noProof w:val="0"/>
          <w:lang w:val="es-ES_tradnl"/>
        </w:rPr>
      </w:pPr>
    </w:p>
    <w:p w14:paraId="1924882D" w14:textId="77777777" w:rsidR="006F7CC1" w:rsidRPr="002352D4" w:rsidRDefault="006F7CC1" w:rsidP="002352D4">
      <w:pPr>
        <w:spacing w:line="360" w:lineRule="auto"/>
        <w:jc w:val="both"/>
        <w:rPr>
          <w:rFonts w:ascii="Palatino Linotype" w:eastAsia="Arial Unicode MS" w:hAnsi="Palatino Linotype" w:cs="Arial"/>
          <w:noProof w:val="0"/>
          <w:lang w:val="es-ES_tradnl"/>
        </w:rPr>
      </w:pPr>
    </w:p>
    <w:p w14:paraId="2988ED02" w14:textId="77777777" w:rsidR="006F7CC1" w:rsidRPr="002352D4" w:rsidRDefault="006F7CC1" w:rsidP="002352D4">
      <w:pPr>
        <w:spacing w:line="360" w:lineRule="auto"/>
        <w:jc w:val="both"/>
        <w:rPr>
          <w:rFonts w:ascii="Palatino Linotype" w:eastAsia="Arial Unicode MS" w:hAnsi="Palatino Linotype" w:cs="Arial"/>
          <w:noProof w:val="0"/>
          <w:lang w:val="es-ES_tradnl"/>
        </w:rPr>
      </w:pPr>
    </w:p>
    <w:p w14:paraId="04F92438" w14:textId="77777777" w:rsidR="006F7CC1" w:rsidRPr="002352D4" w:rsidRDefault="006F7CC1" w:rsidP="002352D4">
      <w:pPr>
        <w:spacing w:line="360" w:lineRule="auto"/>
        <w:jc w:val="both"/>
        <w:rPr>
          <w:rFonts w:ascii="Palatino Linotype" w:eastAsia="Arial Unicode MS" w:hAnsi="Palatino Linotype" w:cs="Arial"/>
          <w:noProof w:val="0"/>
          <w:lang w:val="es-ES_tradnl"/>
        </w:rPr>
      </w:pPr>
    </w:p>
    <w:p w14:paraId="64EF3E8D" w14:textId="77777777" w:rsidR="006F7CC1" w:rsidRPr="002352D4" w:rsidRDefault="006F7CC1" w:rsidP="002352D4">
      <w:pPr>
        <w:spacing w:line="360" w:lineRule="auto"/>
        <w:jc w:val="both"/>
        <w:rPr>
          <w:rFonts w:ascii="Palatino Linotype" w:eastAsia="Arial Unicode MS" w:hAnsi="Palatino Linotype" w:cs="Arial"/>
          <w:noProof w:val="0"/>
          <w:lang w:val="es-ES_tradnl"/>
        </w:rPr>
      </w:pPr>
    </w:p>
    <w:p w14:paraId="493F88A1" w14:textId="77777777" w:rsidR="006F7CC1" w:rsidRPr="002352D4" w:rsidRDefault="006F7CC1" w:rsidP="002352D4">
      <w:pPr>
        <w:spacing w:line="360" w:lineRule="auto"/>
        <w:jc w:val="both"/>
        <w:rPr>
          <w:rFonts w:ascii="Palatino Linotype" w:eastAsia="Arial Unicode MS" w:hAnsi="Palatino Linotype" w:cs="Arial"/>
          <w:noProof w:val="0"/>
          <w:lang w:val="es-ES_tradnl"/>
        </w:rPr>
      </w:pPr>
    </w:p>
    <w:p w14:paraId="7D3733D8" w14:textId="77777777" w:rsidR="00BF76EB" w:rsidRPr="002352D4" w:rsidRDefault="00BF76EB" w:rsidP="002352D4">
      <w:pPr>
        <w:spacing w:line="360" w:lineRule="auto"/>
        <w:jc w:val="both"/>
        <w:rPr>
          <w:rFonts w:ascii="Palatino Linotype" w:eastAsia="Arial Unicode MS" w:hAnsi="Palatino Linotype" w:cs="Arial"/>
          <w:noProof w:val="0"/>
          <w:lang w:val="es-ES_tradnl"/>
        </w:rPr>
      </w:pPr>
    </w:p>
    <w:p w14:paraId="572878D1" w14:textId="77777777" w:rsidR="009D2454" w:rsidRPr="002352D4" w:rsidRDefault="009D2454" w:rsidP="002352D4">
      <w:pPr>
        <w:spacing w:line="360" w:lineRule="auto"/>
        <w:jc w:val="center"/>
        <w:rPr>
          <w:rFonts w:ascii="Palatino Linotype" w:eastAsia="MS Mincho" w:hAnsi="Palatino Linotype" w:cs="Times New Roman"/>
          <w:noProof w:val="0"/>
          <w:lang w:val="es-ES_tradnl"/>
        </w:rPr>
      </w:pPr>
      <w:r w:rsidRPr="002352D4">
        <w:rPr>
          <w:rFonts w:ascii="Palatino Linotype" w:eastAsia="MS Mincho" w:hAnsi="Palatino Linotype" w:cs="Times New Roman"/>
          <w:b/>
          <w:noProof w:val="0"/>
          <w:lang w:val="es-ES_tradnl"/>
        </w:rPr>
        <w:t>Índice</w:t>
      </w:r>
      <w:r w:rsidRPr="002352D4">
        <w:rPr>
          <w:rFonts w:ascii="Palatino Linotype" w:eastAsia="MS Mincho" w:hAnsi="Palatino Linotype" w:cs="Times New Roman"/>
          <w:noProof w:val="0"/>
          <w:lang w:val="es-ES_tradnl"/>
        </w:rPr>
        <w:t>.</w:t>
      </w:r>
    </w:p>
    <w:sdt>
      <w:sdtPr>
        <w:rPr>
          <w:rFonts w:ascii="Palatino Linotype" w:hAnsi="Palatino Linotype"/>
          <w:noProof w:val="0"/>
          <w:lang w:val="es-ES_tradnl"/>
        </w:rPr>
        <w:id w:val="-1091387415"/>
        <w:docPartObj>
          <w:docPartGallery w:val="Table of Contents"/>
          <w:docPartUnique/>
        </w:docPartObj>
      </w:sdtPr>
      <w:sdtEndPr>
        <w:rPr>
          <w:b/>
          <w:bCs/>
        </w:rPr>
      </w:sdtEndPr>
      <w:sdtContent>
        <w:p w14:paraId="46AFC377" w14:textId="77777777" w:rsidR="009D2454" w:rsidRPr="002352D4" w:rsidRDefault="009D2454" w:rsidP="002352D4">
          <w:pPr>
            <w:keepNext/>
            <w:keepLines/>
            <w:spacing w:line="360" w:lineRule="auto"/>
            <w:rPr>
              <w:rFonts w:ascii="Palatino Linotype" w:eastAsiaTheme="majorEastAsia" w:hAnsi="Palatino Linotype" w:cstheme="majorBidi"/>
              <w:noProof w:val="0"/>
              <w:color w:val="2E74B5" w:themeColor="accent1" w:themeShade="BF"/>
              <w:lang w:val="es-ES_tradnl" w:eastAsia="es-MX"/>
            </w:rPr>
          </w:pPr>
        </w:p>
        <w:p w14:paraId="04D9636A" w14:textId="77777777" w:rsidR="002352D4" w:rsidRDefault="009D2454">
          <w:pPr>
            <w:pStyle w:val="TDC1"/>
            <w:rPr>
              <w:sz w:val="22"/>
              <w:szCs w:val="22"/>
              <w:lang w:eastAsia="es-MX"/>
            </w:rPr>
          </w:pPr>
          <w:r w:rsidRPr="002352D4">
            <w:rPr>
              <w:rFonts w:ascii="Palatino Linotype" w:hAnsi="Palatino Linotype"/>
              <w:noProof w:val="0"/>
              <w:lang w:val="es-ES_tradnl"/>
            </w:rPr>
            <w:fldChar w:fldCharType="begin"/>
          </w:r>
          <w:r w:rsidRPr="002352D4">
            <w:rPr>
              <w:rFonts w:ascii="Palatino Linotype" w:hAnsi="Palatino Linotype"/>
              <w:noProof w:val="0"/>
              <w:lang w:val="es-ES_tradnl"/>
            </w:rPr>
            <w:instrText xml:space="preserve"> TOC \o "1-3" \h \z \u </w:instrText>
          </w:r>
          <w:r w:rsidRPr="002352D4">
            <w:rPr>
              <w:rFonts w:ascii="Palatino Linotype" w:hAnsi="Palatino Linotype"/>
              <w:noProof w:val="0"/>
              <w:lang w:val="es-ES_tradnl"/>
            </w:rPr>
            <w:fldChar w:fldCharType="separate"/>
          </w:r>
          <w:hyperlink w:anchor="_Toc534908554" w:history="1">
            <w:r w:rsidR="002352D4" w:rsidRPr="001C7EF0">
              <w:rPr>
                <w:rStyle w:val="Hipervnculo"/>
                <w:rFonts w:ascii="Palatino Linotype" w:eastAsia="MS Gothic" w:hAnsi="Palatino Linotype" w:cs="Times New Roman"/>
                <w:b/>
                <w:lang w:val="es-ES_tradnl"/>
              </w:rPr>
              <w:t>A N T E C E D E N T E S</w:t>
            </w:r>
            <w:r w:rsidR="002352D4">
              <w:rPr>
                <w:webHidden/>
              </w:rPr>
              <w:tab/>
            </w:r>
            <w:r w:rsidR="002352D4">
              <w:rPr>
                <w:webHidden/>
              </w:rPr>
              <w:fldChar w:fldCharType="begin"/>
            </w:r>
            <w:r w:rsidR="002352D4">
              <w:rPr>
                <w:webHidden/>
              </w:rPr>
              <w:instrText xml:space="preserve"> PAGEREF _Toc534908554 \h </w:instrText>
            </w:r>
            <w:r w:rsidR="002352D4">
              <w:rPr>
                <w:webHidden/>
              </w:rPr>
            </w:r>
            <w:r w:rsidR="002352D4">
              <w:rPr>
                <w:webHidden/>
              </w:rPr>
              <w:fldChar w:fldCharType="separate"/>
            </w:r>
            <w:r w:rsidR="00910A5A">
              <w:rPr>
                <w:webHidden/>
              </w:rPr>
              <w:t>4</w:t>
            </w:r>
            <w:r w:rsidR="002352D4">
              <w:rPr>
                <w:webHidden/>
              </w:rPr>
              <w:fldChar w:fldCharType="end"/>
            </w:r>
          </w:hyperlink>
        </w:p>
        <w:p w14:paraId="22C78F15" w14:textId="77777777" w:rsidR="002352D4" w:rsidRDefault="00D338B1">
          <w:pPr>
            <w:pStyle w:val="TDC1"/>
            <w:rPr>
              <w:sz w:val="22"/>
              <w:szCs w:val="22"/>
              <w:lang w:eastAsia="es-MX"/>
            </w:rPr>
          </w:pPr>
          <w:hyperlink w:anchor="_Toc534908555" w:history="1">
            <w:r w:rsidR="002352D4" w:rsidRPr="001C7EF0">
              <w:rPr>
                <w:rStyle w:val="Hipervnculo"/>
                <w:rFonts w:ascii="Palatino Linotype" w:eastAsia="MS Mincho" w:hAnsi="Palatino Linotype" w:cs="Times New Roman"/>
                <w:b/>
                <w:lang w:val="es-ES_tradnl"/>
              </w:rPr>
              <w:t>CONSIDERANDO</w:t>
            </w:r>
            <w:r w:rsidR="002352D4">
              <w:rPr>
                <w:webHidden/>
              </w:rPr>
              <w:tab/>
            </w:r>
            <w:r w:rsidR="002352D4">
              <w:rPr>
                <w:webHidden/>
              </w:rPr>
              <w:fldChar w:fldCharType="begin"/>
            </w:r>
            <w:r w:rsidR="002352D4">
              <w:rPr>
                <w:webHidden/>
              </w:rPr>
              <w:instrText xml:space="preserve"> PAGEREF _Toc534908555 \h </w:instrText>
            </w:r>
            <w:r w:rsidR="002352D4">
              <w:rPr>
                <w:webHidden/>
              </w:rPr>
            </w:r>
            <w:r w:rsidR="002352D4">
              <w:rPr>
                <w:webHidden/>
              </w:rPr>
              <w:fldChar w:fldCharType="separate"/>
            </w:r>
            <w:r w:rsidR="00910A5A">
              <w:rPr>
                <w:webHidden/>
              </w:rPr>
              <w:t>13</w:t>
            </w:r>
            <w:r w:rsidR="002352D4">
              <w:rPr>
                <w:webHidden/>
              </w:rPr>
              <w:fldChar w:fldCharType="end"/>
            </w:r>
          </w:hyperlink>
        </w:p>
        <w:p w14:paraId="5CC8ED99" w14:textId="77777777" w:rsidR="002352D4" w:rsidRDefault="00D338B1">
          <w:pPr>
            <w:pStyle w:val="TDC1"/>
            <w:rPr>
              <w:sz w:val="22"/>
              <w:szCs w:val="22"/>
              <w:lang w:eastAsia="es-MX"/>
            </w:rPr>
          </w:pPr>
          <w:hyperlink w:anchor="_Toc534908556" w:history="1">
            <w:r w:rsidR="002352D4" w:rsidRPr="001C7EF0">
              <w:rPr>
                <w:rStyle w:val="Hipervnculo"/>
                <w:rFonts w:eastAsia="MS Gothic" w:cs="Times New Roman"/>
                <w:b/>
                <w:lang w:val="es-ES_tradnl"/>
              </w:rPr>
              <w:t>PRIMERO. De la competencia.</w:t>
            </w:r>
            <w:r w:rsidR="002352D4">
              <w:rPr>
                <w:webHidden/>
              </w:rPr>
              <w:tab/>
            </w:r>
            <w:r w:rsidR="002352D4">
              <w:rPr>
                <w:webHidden/>
              </w:rPr>
              <w:fldChar w:fldCharType="begin"/>
            </w:r>
            <w:r w:rsidR="002352D4">
              <w:rPr>
                <w:webHidden/>
              </w:rPr>
              <w:instrText xml:space="preserve"> PAGEREF _Toc534908556 \h </w:instrText>
            </w:r>
            <w:r w:rsidR="002352D4">
              <w:rPr>
                <w:webHidden/>
              </w:rPr>
            </w:r>
            <w:r w:rsidR="002352D4">
              <w:rPr>
                <w:webHidden/>
              </w:rPr>
              <w:fldChar w:fldCharType="separate"/>
            </w:r>
            <w:r w:rsidR="00910A5A">
              <w:rPr>
                <w:webHidden/>
              </w:rPr>
              <w:t>13</w:t>
            </w:r>
            <w:r w:rsidR="002352D4">
              <w:rPr>
                <w:webHidden/>
              </w:rPr>
              <w:fldChar w:fldCharType="end"/>
            </w:r>
          </w:hyperlink>
        </w:p>
        <w:p w14:paraId="234FDFAD" w14:textId="77777777" w:rsidR="002352D4" w:rsidRDefault="00D338B1">
          <w:pPr>
            <w:pStyle w:val="TDC1"/>
            <w:rPr>
              <w:sz w:val="22"/>
              <w:szCs w:val="22"/>
              <w:lang w:eastAsia="es-MX"/>
            </w:rPr>
          </w:pPr>
          <w:hyperlink w:anchor="_Toc534908557" w:history="1">
            <w:r w:rsidR="002352D4" w:rsidRPr="001C7EF0">
              <w:rPr>
                <w:rStyle w:val="Hipervnculo"/>
                <w:rFonts w:eastAsia="Calibri"/>
                <w:b/>
                <w:lang w:val="es-ES_tradnl"/>
              </w:rPr>
              <w:t>SEGUNDO</w:t>
            </w:r>
            <w:r w:rsidR="002352D4" w:rsidRPr="001C7EF0">
              <w:rPr>
                <w:rStyle w:val="Hipervnculo"/>
                <w:rFonts w:eastAsia="MS Gothic" w:cs="Times New Roman"/>
                <w:b/>
                <w:lang w:val="es-ES_tradnl"/>
              </w:rPr>
              <w:t>. De la oportunidad y procedencia.</w:t>
            </w:r>
            <w:r w:rsidR="002352D4">
              <w:rPr>
                <w:webHidden/>
              </w:rPr>
              <w:tab/>
            </w:r>
            <w:r w:rsidR="002352D4">
              <w:rPr>
                <w:webHidden/>
              </w:rPr>
              <w:fldChar w:fldCharType="begin"/>
            </w:r>
            <w:r w:rsidR="002352D4">
              <w:rPr>
                <w:webHidden/>
              </w:rPr>
              <w:instrText xml:space="preserve"> PAGEREF _Toc534908557 \h </w:instrText>
            </w:r>
            <w:r w:rsidR="002352D4">
              <w:rPr>
                <w:webHidden/>
              </w:rPr>
            </w:r>
            <w:r w:rsidR="002352D4">
              <w:rPr>
                <w:webHidden/>
              </w:rPr>
              <w:fldChar w:fldCharType="separate"/>
            </w:r>
            <w:r w:rsidR="00910A5A">
              <w:rPr>
                <w:webHidden/>
              </w:rPr>
              <w:t>14</w:t>
            </w:r>
            <w:r w:rsidR="002352D4">
              <w:rPr>
                <w:webHidden/>
              </w:rPr>
              <w:fldChar w:fldCharType="end"/>
            </w:r>
          </w:hyperlink>
        </w:p>
        <w:p w14:paraId="4A44A233" w14:textId="77777777" w:rsidR="002352D4" w:rsidRDefault="00D338B1">
          <w:pPr>
            <w:pStyle w:val="TDC1"/>
            <w:rPr>
              <w:sz w:val="22"/>
              <w:szCs w:val="22"/>
              <w:lang w:eastAsia="es-MX"/>
            </w:rPr>
          </w:pPr>
          <w:hyperlink w:anchor="_Toc534908558" w:history="1">
            <w:r w:rsidR="002352D4" w:rsidRPr="001C7EF0">
              <w:rPr>
                <w:rStyle w:val="Hipervnculo"/>
                <w:rFonts w:eastAsia="Calibri"/>
                <w:b/>
                <w:lang w:val="es-ES_tradnl"/>
              </w:rPr>
              <w:t xml:space="preserve">TERCERO. </w:t>
            </w:r>
            <w:r w:rsidR="002352D4" w:rsidRPr="001C7EF0">
              <w:rPr>
                <w:rStyle w:val="Hipervnculo"/>
                <w:b/>
                <w:lang w:val="es-ES_tradnl"/>
              </w:rPr>
              <w:t>Planteamiento de la Litis.</w:t>
            </w:r>
            <w:r w:rsidR="002352D4">
              <w:rPr>
                <w:webHidden/>
              </w:rPr>
              <w:tab/>
            </w:r>
            <w:r w:rsidR="002352D4">
              <w:rPr>
                <w:webHidden/>
              </w:rPr>
              <w:fldChar w:fldCharType="begin"/>
            </w:r>
            <w:r w:rsidR="002352D4">
              <w:rPr>
                <w:webHidden/>
              </w:rPr>
              <w:instrText xml:space="preserve"> PAGEREF _Toc534908558 \h </w:instrText>
            </w:r>
            <w:r w:rsidR="002352D4">
              <w:rPr>
                <w:webHidden/>
              </w:rPr>
            </w:r>
            <w:r w:rsidR="002352D4">
              <w:rPr>
                <w:webHidden/>
              </w:rPr>
              <w:fldChar w:fldCharType="separate"/>
            </w:r>
            <w:r w:rsidR="00910A5A">
              <w:rPr>
                <w:webHidden/>
              </w:rPr>
              <w:t>17</w:t>
            </w:r>
            <w:r w:rsidR="002352D4">
              <w:rPr>
                <w:webHidden/>
              </w:rPr>
              <w:fldChar w:fldCharType="end"/>
            </w:r>
          </w:hyperlink>
        </w:p>
        <w:p w14:paraId="460F5AC4" w14:textId="77777777" w:rsidR="002352D4" w:rsidRDefault="00D338B1">
          <w:pPr>
            <w:pStyle w:val="TDC1"/>
            <w:rPr>
              <w:sz w:val="22"/>
              <w:szCs w:val="22"/>
              <w:lang w:eastAsia="es-MX"/>
            </w:rPr>
          </w:pPr>
          <w:hyperlink w:anchor="_Toc534908559" w:history="1">
            <w:r w:rsidR="002352D4" w:rsidRPr="001C7EF0">
              <w:rPr>
                <w:rStyle w:val="Hipervnculo"/>
                <w:rFonts w:ascii="Palatino Linotype" w:eastAsiaTheme="majorEastAsia" w:hAnsi="Palatino Linotype" w:cstheme="majorBidi"/>
                <w:b/>
                <w:lang w:val="es-ES_tradnl"/>
              </w:rPr>
              <w:t>CUARTO. Del estudio de resolución del asunto.</w:t>
            </w:r>
            <w:r w:rsidR="002352D4">
              <w:rPr>
                <w:webHidden/>
              </w:rPr>
              <w:tab/>
            </w:r>
            <w:r w:rsidR="002352D4">
              <w:rPr>
                <w:webHidden/>
              </w:rPr>
              <w:fldChar w:fldCharType="begin"/>
            </w:r>
            <w:r w:rsidR="002352D4">
              <w:rPr>
                <w:webHidden/>
              </w:rPr>
              <w:instrText xml:space="preserve"> PAGEREF _Toc534908559 \h </w:instrText>
            </w:r>
            <w:r w:rsidR="002352D4">
              <w:rPr>
                <w:webHidden/>
              </w:rPr>
            </w:r>
            <w:r w:rsidR="002352D4">
              <w:rPr>
                <w:webHidden/>
              </w:rPr>
              <w:fldChar w:fldCharType="separate"/>
            </w:r>
            <w:r w:rsidR="00910A5A">
              <w:rPr>
                <w:webHidden/>
              </w:rPr>
              <w:t>18</w:t>
            </w:r>
            <w:r w:rsidR="002352D4">
              <w:rPr>
                <w:webHidden/>
              </w:rPr>
              <w:fldChar w:fldCharType="end"/>
            </w:r>
          </w:hyperlink>
        </w:p>
        <w:p w14:paraId="5619DBAE" w14:textId="77777777" w:rsidR="002352D4" w:rsidRDefault="00D338B1">
          <w:pPr>
            <w:pStyle w:val="TDC2"/>
            <w:tabs>
              <w:tab w:val="left" w:pos="1540"/>
            </w:tabs>
            <w:rPr>
              <w:sz w:val="22"/>
              <w:szCs w:val="22"/>
              <w:lang w:eastAsia="es-MX"/>
            </w:rPr>
          </w:pPr>
          <w:hyperlink w:anchor="_Toc534908560" w:history="1">
            <w:r w:rsidR="002352D4" w:rsidRPr="001C7EF0">
              <w:rPr>
                <w:rStyle w:val="Hipervnculo"/>
                <w:rFonts w:ascii="Palatino Linotype" w:hAnsi="Palatino Linotype"/>
                <w:b/>
                <w:i/>
                <w:lang w:val="es-ES_tradnl"/>
              </w:rPr>
              <w:t>I.</w:t>
            </w:r>
            <w:r w:rsidR="002352D4">
              <w:rPr>
                <w:sz w:val="22"/>
                <w:szCs w:val="22"/>
                <w:lang w:eastAsia="es-MX"/>
              </w:rPr>
              <w:tab/>
            </w:r>
            <w:r w:rsidR="002352D4" w:rsidRPr="001C7EF0">
              <w:rPr>
                <w:rStyle w:val="Hipervnculo"/>
                <w:rFonts w:ascii="Palatino Linotype" w:hAnsi="Palatino Linotype"/>
                <w:b/>
                <w:i/>
                <w:lang w:val="es-ES_tradnl"/>
              </w:rPr>
              <w:t>De la solicitud de información y de la respuesta.</w:t>
            </w:r>
            <w:r w:rsidR="002352D4">
              <w:rPr>
                <w:webHidden/>
              </w:rPr>
              <w:tab/>
            </w:r>
            <w:r w:rsidR="002352D4">
              <w:rPr>
                <w:webHidden/>
              </w:rPr>
              <w:fldChar w:fldCharType="begin"/>
            </w:r>
            <w:r w:rsidR="002352D4">
              <w:rPr>
                <w:webHidden/>
              </w:rPr>
              <w:instrText xml:space="preserve"> PAGEREF _Toc534908560 \h </w:instrText>
            </w:r>
            <w:r w:rsidR="002352D4">
              <w:rPr>
                <w:webHidden/>
              </w:rPr>
            </w:r>
            <w:r w:rsidR="002352D4">
              <w:rPr>
                <w:webHidden/>
              </w:rPr>
              <w:fldChar w:fldCharType="separate"/>
            </w:r>
            <w:r w:rsidR="00910A5A">
              <w:rPr>
                <w:webHidden/>
              </w:rPr>
              <w:t>18</w:t>
            </w:r>
            <w:r w:rsidR="002352D4">
              <w:rPr>
                <w:webHidden/>
              </w:rPr>
              <w:fldChar w:fldCharType="end"/>
            </w:r>
          </w:hyperlink>
        </w:p>
        <w:p w14:paraId="390D912E" w14:textId="77777777" w:rsidR="002352D4" w:rsidRDefault="00D338B1">
          <w:pPr>
            <w:pStyle w:val="TDC2"/>
            <w:tabs>
              <w:tab w:val="left" w:pos="1540"/>
            </w:tabs>
            <w:rPr>
              <w:sz w:val="22"/>
              <w:szCs w:val="22"/>
              <w:lang w:eastAsia="es-MX"/>
            </w:rPr>
          </w:pPr>
          <w:hyperlink w:anchor="_Toc534908561" w:history="1">
            <w:r w:rsidR="002352D4" w:rsidRPr="001C7EF0">
              <w:rPr>
                <w:rStyle w:val="Hipervnculo"/>
                <w:rFonts w:ascii="Palatino Linotype" w:eastAsia="MS Mincho" w:hAnsi="Palatino Linotype"/>
                <w:b/>
                <w:i/>
                <w:lang w:val="es-ES_tradnl"/>
              </w:rPr>
              <w:t>II.</w:t>
            </w:r>
            <w:r w:rsidR="002352D4">
              <w:rPr>
                <w:sz w:val="22"/>
                <w:szCs w:val="22"/>
                <w:lang w:eastAsia="es-MX"/>
              </w:rPr>
              <w:tab/>
            </w:r>
            <w:r w:rsidR="002352D4" w:rsidRPr="001C7EF0">
              <w:rPr>
                <w:rStyle w:val="Hipervnculo"/>
                <w:rFonts w:ascii="Palatino Linotype" w:eastAsia="MS Mincho" w:hAnsi="Palatino Linotype"/>
                <w:b/>
                <w:i/>
                <w:lang w:val="es-ES_tradnl"/>
              </w:rPr>
              <w:t>De la fuente obligacional del Sujeto Obligado.</w:t>
            </w:r>
            <w:r w:rsidR="002352D4">
              <w:rPr>
                <w:webHidden/>
              </w:rPr>
              <w:tab/>
            </w:r>
            <w:r w:rsidR="002352D4">
              <w:rPr>
                <w:webHidden/>
              </w:rPr>
              <w:fldChar w:fldCharType="begin"/>
            </w:r>
            <w:r w:rsidR="002352D4">
              <w:rPr>
                <w:webHidden/>
              </w:rPr>
              <w:instrText xml:space="preserve"> PAGEREF _Toc534908561 \h </w:instrText>
            </w:r>
            <w:r w:rsidR="002352D4">
              <w:rPr>
                <w:webHidden/>
              </w:rPr>
            </w:r>
            <w:r w:rsidR="002352D4">
              <w:rPr>
                <w:webHidden/>
              </w:rPr>
              <w:fldChar w:fldCharType="separate"/>
            </w:r>
            <w:r w:rsidR="00910A5A">
              <w:rPr>
                <w:webHidden/>
              </w:rPr>
              <w:t>25</w:t>
            </w:r>
            <w:r w:rsidR="002352D4">
              <w:rPr>
                <w:webHidden/>
              </w:rPr>
              <w:fldChar w:fldCharType="end"/>
            </w:r>
          </w:hyperlink>
        </w:p>
        <w:p w14:paraId="58876BEC" w14:textId="77777777" w:rsidR="002352D4" w:rsidRDefault="00D338B1">
          <w:pPr>
            <w:pStyle w:val="TDC2"/>
            <w:tabs>
              <w:tab w:val="left" w:pos="1540"/>
            </w:tabs>
            <w:rPr>
              <w:sz w:val="22"/>
              <w:szCs w:val="22"/>
              <w:lang w:eastAsia="es-MX"/>
            </w:rPr>
          </w:pPr>
          <w:hyperlink w:anchor="_Toc534908562" w:history="1">
            <w:r w:rsidR="002352D4" w:rsidRPr="001C7EF0">
              <w:rPr>
                <w:rStyle w:val="Hipervnculo"/>
                <w:rFonts w:ascii="Palatino Linotype" w:eastAsia="Times New Roman" w:hAnsi="Palatino Linotype"/>
                <w:i/>
                <w:lang w:val="es-ES_tradnl" w:eastAsia="gl-ES"/>
              </w:rPr>
              <w:t>III.</w:t>
            </w:r>
            <w:r w:rsidR="002352D4">
              <w:rPr>
                <w:sz w:val="22"/>
                <w:szCs w:val="22"/>
                <w:lang w:eastAsia="es-MX"/>
              </w:rPr>
              <w:tab/>
            </w:r>
            <w:r w:rsidR="002352D4" w:rsidRPr="001C7EF0">
              <w:rPr>
                <w:rStyle w:val="Hipervnculo"/>
                <w:rFonts w:ascii="Palatino Linotype" w:eastAsia="MS Mincho" w:hAnsi="Palatino Linotype"/>
                <w:b/>
                <w:i/>
                <w:lang w:val="es-ES_tradnl"/>
              </w:rPr>
              <w:t>Del periodo de la información.</w:t>
            </w:r>
            <w:r w:rsidR="002352D4">
              <w:rPr>
                <w:webHidden/>
              </w:rPr>
              <w:tab/>
            </w:r>
            <w:r w:rsidR="002352D4">
              <w:rPr>
                <w:webHidden/>
              </w:rPr>
              <w:fldChar w:fldCharType="begin"/>
            </w:r>
            <w:r w:rsidR="002352D4">
              <w:rPr>
                <w:webHidden/>
              </w:rPr>
              <w:instrText xml:space="preserve"> PAGEREF _Toc534908562 \h </w:instrText>
            </w:r>
            <w:r w:rsidR="002352D4">
              <w:rPr>
                <w:webHidden/>
              </w:rPr>
            </w:r>
            <w:r w:rsidR="002352D4">
              <w:rPr>
                <w:webHidden/>
              </w:rPr>
              <w:fldChar w:fldCharType="separate"/>
            </w:r>
            <w:r w:rsidR="00910A5A">
              <w:rPr>
                <w:webHidden/>
              </w:rPr>
              <w:t>53</w:t>
            </w:r>
            <w:r w:rsidR="002352D4">
              <w:rPr>
                <w:webHidden/>
              </w:rPr>
              <w:fldChar w:fldCharType="end"/>
            </w:r>
          </w:hyperlink>
        </w:p>
        <w:p w14:paraId="5E44313F" w14:textId="77777777" w:rsidR="002352D4" w:rsidRDefault="00D338B1">
          <w:pPr>
            <w:pStyle w:val="TDC2"/>
            <w:tabs>
              <w:tab w:val="left" w:pos="1540"/>
            </w:tabs>
            <w:rPr>
              <w:sz w:val="22"/>
              <w:szCs w:val="22"/>
              <w:lang w:eastAsia="es-MX"/>
            </w:rPr>
          </w:pPr>
          <w:hyperlink w:anchor="_Toc534908563" w:history="1">
            <w:r w:rsidR="002352D4" w:rsidRPr="001C7EF0">
              <w:rPr>
                <w:rStyle w:val="Hipervnculo"/>
                <w:rFonts w:ascii="Palatino Linotype" w:hAnsi="Palatino Linotype"/>
                <w:b/>
                <w:i/>
                <w:lang w:val="es-ES_tradnl"/>
              </w:rPr>
              <w:t>IV.</w:t>
            </w:r>
            <w:r w:rsidR="002352D4">
              <w:rPr>
                <w:sz w:val="22"/>
                <w:szCs w:val="22"/>
                <w:lang w:eastAsia="es-MX"/>
              </w:rPr>
              <w:tab/>
            </w:r>
            <w:r w:rsidR="002352D4" w:rsidRPr="001C7EF0">
              <w:rPr>
                <w:rStyle w:val="Hipervnculo"/>
                <w:rFonts w:ascii="Palatino Linotype" w:hAnsi="Palatino Linotype"/>
                <w:b/>
                <w:i/>
                <w:lang w:val="es-ES_tradnl"/>
              </w:rPr>
              <w:t>Del modalidad de entrega de la información.</w:t>
            </w:r>
            <w:r w:rsidR="002352D4">
              <w:rPr>
                <w:webHidden/>
              </w:rPr>
              <w:tab/>
            </w:r>
            <w:r w:rsidR="002352D4">
              <w:rPr>
                <w:webHidden/>
              </w:rPr>
              <w:fldChar w:fldCharType="begin"/>
            </w:r>
            <w:r w:rsidR="002352D4">
              <w:rPr>
                <w:webHidden/>
              </w:rPr>
              <w:instrText xml:space="preserve"> PAGEREF _Toc534908563 \h </w:instrText>
            </w:r>
            <w:r w:rsidR="002352D4">
              <w:rPr>
                <w:webHidden/>
              </w:rPr>
            </w:r>
            <w:r w:rsidR="002352D4">
              <w:rPr>
                <w:webHidden/>
              </w:rPr>
              <w:fldChar w:fldCharType="separate"/>
            </w:r>
            <w:r w:rsidR="00910A5A">
              <w:rPr>
                <w:webHidden/>
              </w:rPr>
              <w:t>57</w:t>
            </w:r>
            <w:r w:rsidR="002352D4">
              <w:rPr>
                <w:webHidden/>
              </w:rPr>
              <w:fldChar w:fldCharType="end"/>
            </w:r>
          </w:hyperlink>
        </w:p>
        <w:p w14:paraId="79222908" w14:textId="77777777" w:rsidR="002352D4" w:rsidRDefault="00D338B1">
          <w:pPr>
            <w:pStyle w:val="TDC1"/>
            <w:rPr>
              <w:sz w:val="22"/>
              <w:szCs w:val="22"/>
              <w:lang w:eastAsia="es-MX"/>
            </w:rPr>
          </w:pPr>
          <w:hyperlink w:anchor="_Toc534908564" w:history="1">
            <w:r w:rsidR="002352D4" w:rsidRPr="001C7EF0">
              <w:rPr>
                <w:rStyle w:val="Hipervnculo"/>
                <w:rFonts w:ascii="Palatino Linotype" w:eastAsiaTheme="majorEastAsia" w:hAnsi="Palatino Linotype" w:cstheme="majorBidi"/>
                <w:b/>
                <w:lang w:val="es-ES_tradnl"/>
              </w:rPr>
              <w:t>QUINTO</w:t>
            </w:r>
            <w:r w:rsidR="002352D4" w:rsidRPr="001C7EF0">
              <w:rPr>
                <w:rStyle w:val="Hipervnculo"/>
                <w:rFonts w:ascii="Palatino Linotype" w:hAnsi="Palatino Linotype"/>
                <w:b/>
                <w:lang w:val="es-ES_tradnl"/>
              </w:rPr>
              <w:t>. De la Versión Pública</w:t>
            </w:r>
            <w:r w:rsidR="002352D4">
              <w:rPr>
                <w:webHidden/>
              </w:rPr>
              <w:tab/>
            </w:r>
            <w:r w:rsidR="002352D4">
              <w:rPr>
                <w:webHidden/>
              </w:rPr>
              <w:fldChar w:fldCharType="begin"/>
            </w:r>
            <w:r w:rsidR="002352D4">
              <w:rPr>
                <w:webHidden/>
              </w:rPr>
              <w:instrText xml:space="preserve"> PAGEREF _Toc534908564 \h </w:instrText>
            </w:r>
            <w:r w:rsidR="002352D4">
              <w:rPr>
                <w:webHidden/>
              </w:rPr>
            </w:r>
            <w:r w:rsidR="002352D4">
              <w:rPr>
                <w:webHidden/>
              </w:rPr>
              <w:fldChar w:fldCharType="separate"/>
            </w:r>
            <w:r w:rsidR="00910A5A">
              <w:rPr>
                <w:webHidden/>
              </w:rPr>
              <w:t>63</w:t>
            </w:r>
            <w:r w:rsidR="002352D4">
              <w:rPr>
                <w:webHidden/>
              </w:rPr>
              <w:fldChar w:fldCharType="end"/>
            </w:r>
          </w:hyperlink>
        </w:p>
        <w:p w14:paraId="2E8D0E5F" w14:textId="77777777" w:rsidR="002352D4" w:rsidRDefault="00D338B1">
          <w:pPr>
            <w:pStyle w:val="TDC2"/>
            <w:tabs>
              <w:tab w:val="left" w:pos="1540"/>
            </w:tabs>
            <w:rPr>
              <w:sz w:val="22"/>
              <w:szCs w:val="22"/>
              <w:lang w:eastAsia="es-MX"/>
            </w:rPr>
          </w:pPr>
          <w:hyperlink w:anchor="_Toc534908565" w:history="1">
            <w:r w:rsidR="002352D4" w:rsidRPr="001C7EF0">
              <w:rPr>
                <w:rStyle w:val="Hipervnculo"/>
                <w:rFonts w:ascii="Palatino Linotype" w:hAnsi="Palatino Linotype"/>
                <w:b/>
                <w:lang w:val="es-ES_tradnl"/>
              </w:rPr>
              <w:t>A.</w:t>
            </w:r>
            <w:r w:rsidR="002352D4">
              <w:rPr>
                <w:sz w:val="22"/>
                <w:szCs w:val="22"/>
                <w:lang w:eastAsia="es-MX"/>
              </w:rPr>
              <w:tab/>
            </w:r>
            <w:r w:rsidR="002352D4" w:rsidRPr="001C7EF0">
              <w:rPr>
                <w:rStyle w:val="Hipervnculo"/>
                <w:rFonts w:ascii="Palatino Linotype" w:hAnsi="Palatino Linotype"/>
                <w:b/>
                <w:lang w:val="es-ES_tradnl"/>
              </w:rPr>
              <w:t>Requisitos previos.</w:t>
            </w:r>
            <w:r w:rsidR="002352D4">
              <w:rPr>
                <w:webHidden/>
              </w:rPr>
              <w:tab/>
            </w:r>
            <w:r w:rsidR="002352D4">
              <w:rPr>
                <w:webHidden/>
              </w:rPr>
              <w:fldChar w:fldCharType="begin"/>
            </w:r>
            <w:r w:rsidR="002352D4">
              <w:rPr>
                <w:webHidden/>
              </w:rPr>
              <w:instrText xml:space="preserve"> PAGEREF _Toc534908565 \h </w:instrText>
            </w:r>
            <w:r w:rsidR="002352D4">
              <w:rPr>
                <w:webHidden/>
              </w:rPr>
            </w:r>
            <w:r w:rsidR="002352D4">
              <w:rPr>
                <w:webHidden/>
              </w:rPr>
              <w:fldChar w:fldCharType="separate"/>
            </w:r>
            <w:r w:rsidR="00910A5A">
              <w:rPr>
                <w:webHidden/>
              </w:rPr>
              <w:t>63</w:t>
            </w:r>
            <w:r w:rsidR="002352D4">
              <w:rPr>
                <w:webHidden/>
              </w:rPr>
              <w:fldChar w:fldCharType="end"/>
            </w:r>
          </w:hyperlink>
        </w:p>
        <w:p w14:paraId="746D0CBA" w14:textId="77777777" w:rsidR="002352D4" w:rsidRDefault="00D338B1">
          <w:pPr>
            <w:pStyle w:val="TDC2"/>
            <w:tabs>
              <w:tab w:val="left" w:pos="1540"/>
            </w:tabs>
            <w:rPr>
              <w:sz w:val="22"/>
              <w:szCs w:val="22"/>
              <w:lang w:eastAsia="es-MX"/>
            </w:rPr>
          </w:pPr>
          <w:hyperlink w:anchor="_Toc534908566" w:history="1">
            <w:r w:rsidR="002352D4" w:rsidRPr="001C7EF0">
              <w:rPr>
                <w:rStyle w:val="Hipervnculo"/>
                <w:rFonts w:ascii="Palatino Linotype" w:hAnsi="Palatino Linotype"/>
                <w:b/>
                <w:lang w:val="es-ES_tradnl"/>
              </w:rPr>
              <w:t>B.</w:t>
            </w:r>
            <w:r w:rsidR="002352D4">
              <w:rPr>
                <w:sz w:val="22"/>
                <w:szCs w:val="22"/>
                <w:lang w:eastAsia="es-MX"/>
              </w:rPr>
              <w:tab/>
            </w:r>
            <w:r w:rsidR="002352D4" w:rsidRPr="001C7EF0">
              <w:rPr>
                <w:rStyle w:val="Hipervnculo"/>
                <w:rFonts w:ascii="Palatino Linotype" w:hAnsi="Palatino Linotype"/>
                <w:b/>
                <w:lang w:val="es-ES_tradnl"/>
              </w:rPr>
              <w:t>Supuesto de clasificación.</w:t>
            </w:r>
            <w:r w:rsidR="002352D4">
              <w:rPr>
                <w:webHidden/>
              </w:rPr>
              <w:tab/>
            </w:r>
            <w:r w:rsidR="002352D4">
              <w:rPr>
                <w:webHidden/>
              </w:rPr>
              <w:fldChar w:fldCharType="begin"/>
            </w:r>
            <w:r w:rsidR="002352D4">
              <w:rPr>
                <w:webHidden/>
              </w:rPr>
              <w:instrText xml:space="preserve"> PAGEREF _Toc534908566 \h </w:instrText>
            </w:r>
            <w:r w:rsidR="002352D4">
              <w:rPr>
                <w:webHidden/>
              </w:rPr>
            </w:r>
            <w:r w:rsidR="002352D4">
              <w:rPr>
                <w:webHidden/>
              </w:rPr>
              <w:fldChar w:fldCharType="separate"/>
            </w:r>
            <w:r w:rsidR="00910A5A">
              <w:rPr>
                <w:webHidden/>
              </w:rPr>
              <w:t>64</w:t>
            </w:r>
            <w:r w:rsidR="002352D4">
              <w:rPr>
                <w:webHidden/>
              </w:rPr>
              <w:fldChar w:fldCharType="end"/>
            </w:r>
          </w:hyperlink>
        </w:p>
        <w:p w14:paraId="168E40F2" w14:textId="77777777" w:rsidR="002352D4" w:rsidRDefault="00D338B1">
          <w:pPr>
            <w:pStyle w:val="TDC2"/>
            <w:tabs>
              <w:tab w:val="left" w:pos="1540"/>
            </w:tabs>
            <w:rPr>
              <w:sz w:val="22"/>
              <w:szCs w:val="22"/>
              <w:lang w:eastAsia="es-MX"/>
            </w:rPr>
          </w:pPr>
          <w:hyperlink w:anchor="_Toc534908567" w:history="1">
            <w:r w:rsidR="002352D4" w:rsidRPr="001C7EF0">
              <w:rPr>
                <w:rStyle w:val="Hipervnculo"/>
                <w:rFonts w:ascii="Palatino Linotype" w:hAnsi="Palatino Linotype"/>
                <w:b/>
                <w:lang w:val="es-ES_tradnl"/>
              </w:rPr>
              <w:t>C.</w:t>
            </w:r>
            <w:r w:rsidR="002352D4">
              <w:rPr>
                <w:sz w:val="22"/>
                <w:szCs w:val="22"/>
                <w:lang w:eastAsia="es-MX"/>
              </w:rPr>
              <w:tab/>
            </w:r>
            <w:r w:rsidR="002352D4" w:rsidRPr="001C7EF0">
              <w:rPr>
                <w:rStyle w:val="Hipervnculo"/>
                <w:rFonts w:ascii="Palatino Linotype" w:hAnsi="Palatino Linotype"/>
                <w:b/>
                <w:lang w:val="es-ES_tradnl"/>
              </w:rPr>
              <w:t>La intervención del Comité de Transparencia.</w:t>
            </w:r>
            <w:r w:rsidR="002352D4">
              <w:rPr>
                <w:webHidden/>
              </w:rPr>
              <w:tab/>
            </w:r>
            <w:r w:rsidR="002352D4">
              <w:rPr>
                <w:webHidden/>
              </w:rPr>
              <w:fldChar w:fldCharType="begin"/>
            </w:r>
            <w:r w:rsidR="002352D4">
              <w:rPr>
                <w:webHidden/>
              </w:rPr>
              <w:instrText xml:space="preserve"> PAGEREF _Toc534908567 \h </w:instrText>
            </w:r>
            <w:r w:rsidR="002352D4">
              <w:rPr>
                <w:webHidden/>
              </w:rPr>
            </w:r>
            <w:r w:rsidR="002352D4">
              <w:rPr>
                <w:webHidden/>
              </w:rPr>
              <w:fldChar w:fldCharType="separate"/>
            </w:r>
            <w:r w:rsidR="00910A5A">
              <w:rPr>
                <w:webHidden/>
              </w:rPr>
              <w:t>67</w:t>
            </w:r>
            <w:r w:rsidR="002352D4">
              <w:rPr>
                <w:webHidden/>
              </w:rPr>
              <w:fldChar w:fldCharType="end"/>
            </w:r>
          </w:hyperlink>
        </w:p>
        <w:p w14:paraId="6A5E43AD" w14:textId="77777777" w:rsidR="002352D4" w:rsidRDefault="00D338B1">
          <w:pPr>
            <w:pStyle w:val="TDC3"/>
            <w:tabs>
              <w:tab w:val="left" w:pos="993"/>
              <w:tab w:val="right" w:leader="dot" w:pos="8828"/>
            </w:tabs>
            <w:rPr>
              <w:sz w:val="22"/>
              <w:szCs w:val="22"/>
              <w:lang w:eastAsia="es-MX"/>
            </w:rPr>
          </w:pPr>
          <w:hyperlink w:anchor="_Toc534908568" w:history="1">
            <w:r w:rsidR="002352D4" w:rsidRPr="001C7EF0">
              <w:rPr>
                <w:rStyle w:val="Hipervnculo"/>
                <w:rFonts w:ascii="Palatino Linotype" w:hAnsi="Palatino Linotype"/>
                <w:b/>
                <w:lang w:val="es-ES_tradnl"/>
              </w:rPr>
              <w:t>a)</w:t>
            </w:r>
            <w:r w:rsidR="002352D4">
              <w:rPr>
                <w:sz w:val="22"/>
                <w:szCs w:val="22"/>
                <w:lang w:eastAsia="es-MX"/>
              </w:rPr>
              <w:tab/>
            </w:r>
            <w:r w:rsidR="002352D4" w:rsidRPr="001C7EF0">
              <w:rPr>
                <w:rStyle w:val="Hipervnculo"/>
                <w:rFonts w:ascii="Palatino Linotype" w:hAnsi="Palatino Linotype"/>
                <w:b/>
                <w:lang w:val="es-ES_tradnl"/>
              </w:rPr>
              <w:t>Formalidades para emitir el acuerdo de clasificación.</w:t>
            </w:r>
            <w:r w:rsidR="002352D4">
              <w:rPr>
                <w:webHidden/>
              </w:rPr>
              <w:tab/>
            </w:r>
            <w:r w:rsidR="002352D4">
              <w:rPr>
                <w:webHidden/>
              </w:rPr>
              <w:fldChar w:fldCharType="begin"/>
            </w:r>
            <w:r w:rsidR="002352D4">
              <w:rPr>
                <w:webHidden/>
              </w:rPr>
              <w:instrText xml:space="preserve"> PAGEREF _Toc534908568 \h </w:instrText>
            </w:r>
            <w:r w:rsidR="002352D4">
              <w:rPr>
                <w:webHidden/>
              </w:rPr>
            </w:r>
            <w:r w:rsidR="002352D4">
              <w:rPr>
                <w:webHidden/>
              </w:rPr>
              <w:fldChar w:fldCharType="separate"/>
            </w:r>
            <w:r w:rsidR="00910A5A">
              <w:rPr>
                <w:webHidden/>
              </w:rPr>
              <w:t>67</w:t>
            </w:r>
            <w:r w:rsidR="002352D4">
              <w:rPr>
                <w:webHidden/>
              </w:rPr>
              <w:fldChar w:fldCharType="end"/>
            </w:r>
          </w:hyperlink>
        </w:p>
        <w:p w14:paraId="3D5733CA" w14:textId="77777777" w:rsidR="002352D4" w:rsidRDefault="00D338B1">
          <w:pPr>
            <w:pStyle w:val="TDC3"/>
            <w:tabs>
              <w:tab w:val="left" w:pos="993"/>
              <w:tab w:val="right" w:leader="dot" w:pos="8828"/>
            </w:tabs>
            <w:rPr>
              <w:sz w:val="22"/>
              <w:szCs w:val="22"/>
              <w:lang w:eastAsia="es-MX"/>
            </w:rPr>
          </w:pPr>
          <w:hyperlink w:anchor="_Toc534908569" w:history="1">
            <w:r w:rsidR="002352D4" w:rsidRPr="001C7EF0">
              <w:rPr>
                <w:rStyle w:val="Hipervnculo"/>
                <w:rFonts w:ascii="Palatino Linotype" w:hAnsi="Palatino Linotype"/>
                <w:b/>
                <w:lang w:val="es-ES_tradnl"/>
              </w:rPr>
              <w:t>b)</w:t>
            </w:r>
            <w:r w:rsidR="002352D4">
              <w:rPr>
                <w:sz w:val="22"/>
                <w:szCs w:val="22"/>
                <w:lang w:eastAsia="es-MX"/>
              </w:rPr>
              <w:tab/>
            </w:r>
            <w:r w:rsidR="002352D4" w:rsidRPr="001C7EF0">
              <w:rPr>
                <w:rStyle w:val="Hipervnculo"/>
                <w:rFonts w:ascii="Palatino Linotype" w:hAnsi="Palatino Linotype"/>
                <w:b/>
                <w:lang w:val="es-ES_tradnl"/>
              </w:rPr>
              <w:t>Requisitos de fondo del acuerdo de clasificación</w:t>
            </w:r>
            <w:r w:rsidR="002352D4">
              <w:rPr>
                <w:webHidden/>
              </w:rPr>
              <w:tab/>
            </w:r>
            <w:r w:rsidR="002352D4">
              <w:rPr>
                <w:webHidden/>
              </w:rPr>
              <w:fldChar w:fldCharType="begin"/>
            </w:r>
            <w:r w:rsidR="002352D4">
              <w:rPr>
                <w:webHidden/>
              </w:rPr>
              <w:instrText xml:space="preserve"> PAGEREF _Toc534908569 \h </w:instrText>
            </w:r>
            <w:r w:rsidR="002352D4">
              <w:rPr>
                <w:webHidden/>
              </w:rPr>
            </w:r>
            <w:r w:rsidR="002352D4">
              <w:rPr>
                <w:webHidden/>
              </w:rPr>
              <w:fldChar w:fldCharType="separate"/>
            </w:r>
            <w:r w:rsidR="00910A5A">
              <w:rPr>
                <w:webHidden/>
              </w:rPr>
              <w:t>71</w:t>
            </w:r>
            <w:r w:rsidR="002352D4">
              <w:rPr>
                <w:webHidden/>
              </w:rPr>
              <w:fldChar w:fldCharType="end"/>
            </w:r>
          </w:hyperlink>
        </w:p>
        <w:p w14:paraId="556AB475" w14:textId="77777777" w:rsidR="002352D4" w:rsidRDefault="00D338B1">
          <w:pPr>
            <w:pStyle w:val="TDC1"/>
            <w:rPr>
              <w:sz w:val="22"/>
              <w:szCs w:val="22"/>
              <w:lang w:eastAsia="es-MX"/>
            </w:rPr>
          </w:pPr>
          <w:hyperlink w:anchor="_Toc534908570" w:history="1">
            <w:r w:rsidR="002352D4" w:rsidRPr="001C7EF0">
              <w:rPr>
                <w:rStyle w:val="Hipervnculo"/>
                <w:rFonts w:ascii="Palatino Linotype" w:eastAsia="Calibri" w:hAnsi="Palatino Linotype" w:cs="Times New Roman"/>
                <w:b/>
                <w:lang w:val="es-ES_tradnl"/>
              </w:rPr>
              <w:t>R E S O L U T I V O S</w:t>
            </w:r>
            <w:r w:rsidR="002352D4">
              <w:rPr>
                <w:webHidden/>
              </w:rPr>
              <w:tab/>
            </w:r>
            <w:r w:rsidR="002352D4">
              <w:rPr>
                <w:webHidden/>
              </w:rPr>
              <w:fldChar w:fldCharType="begin"/>
            </w:r>
            <w:r w:rsidR="002352D4">
              <w:rPr>
                <w:webHidden/>
              </w:rPr>
              <w:instrText xml:space="preserve"> PAGEREF _Toc534908570 \h </w:instrText>
            </w:r>
            <w:r w:rsidR="002352D4">
              <w:rPr>
                <w:webHidden/>
              </w:rPr>
            </w:r>
            <w:r w:rsidR="002352D4">
              <w:rPr>
                <w:webHidden/>
              </w:rPr>
              <w:fldChar w:fldCharType="separate"/>
            </w:r>
            <w:r w:rsidR="00910A5A">
              <w:rPr>
                <w:webHidden/>
              </w:rPr>
              <w:t>76</w:t>
            </w:r>
            <w:r w:rsidR="002352D4">
              <w:rPr>
                <w:webHidden/>
              </w:rPr>
              <w:fldChar w:fldCharType="end"/>
            </w:r>
          </w:hyperlink>
        </w:p>
        <w:p w14:paraId="75C32D69" w14:textId="06C6B2DA" w:rsidR="009D2454" w:rsidRPr="002352D4" w:rsidRDefault="002352D4" w:rsidP="002352D4">
          <w:pPr>
            <w:spacing w:line="360" w:lineRule="auto"/>
            <w:rPr>
              <w:rFonts w:ascii="Palatino Linotype" w:hAnsi="Palatino Linotype"/>
              <w:noProof w:val="0"/>
              <w:lang w:val="es-ES_tradnl"/>
            </w:rPr>
          </w:pPr>
          <w:r>
            <w:rPr>
              <w:rFonts w:ascii="Palatino Linotype" w:eastAsia="MS Mincho" w:hAnsi="Palatino Linotype" w:cs="Times New Roman"/>
              <w:lang w:eastAsia="es-MX"/>
            </w:rPr>
            <mc:AlternateContent>
              <mc:Choice Requires="wps">
                <w:drawing>
                  <wp:anchor distT="0" distB="0" distL="114300" distR="114300" simplePos="0" relativeHeight="251718656" behindDoc="0" locked="0" layoutInCell="1" allowOverlap="1" wp14:anchorId="4EA1412D" wp14:editId="0D9535A7">
                    <wp:simplePos x="0" y="0"/>
                    <wp:positionH relativeFrom="margin">
                      <wp:align>right</wp:align>
                    </wp:positionH>
                    <wp:positionV relativeFrom="paragraph">
                      <wp:posOffset>303530</wp:posOffset>
                    </wp:positionV>
                    <wp:extent cx="5314950" cy="1695450"/>
                    <wp:effectExtent l="19050" t="19050" r="19050" b="19050"/>
                    <wp:wrapNone/>
                    <wp:docPr id="5" name="Conector recto 5"/>
                    <wp:cNvGraphicFramePr/>
                    <a:graphic xmlns:a="http://schemas.openxmlformats.org/drawingml/2006/main">
                      <a:graphicData uri="http://schemas.microsoft.com/office/word/2010/wordprocessingShape">
                        <wps:wsp>
                          <wps:cNvCnPr/>
                          <wps:spPr>
                            <a:xfrm>
                              <a:off x="0" y="0"/>
                              <a:ext cx="5314950" cy="16954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826F9" id="Conector recto 5" o:spid="_x0000_s1026" style="position:absolute;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7.3pt,23.9pt" to="785.8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" strokecolor="#5b9bd5 [3204]" strokeweight="3pt">
                    <v:stroke joinstyle="miter"/>
                    <w10:wrap anchorx="margin"/>
                  </v:line>
                </w:pict>
              </mc:Fallback>
            </mc:AlternateContent>
          </w:r>
          <w:r w:rsidR="009D2454" w:rsidRPr="002352D4">
            <w:rPr>
              <w:rFonts w:ascii="Palatino Linotype" w:hAnsi="Palatino Linotype"/>
              <w:b/>
              <w:bCs/>
              <w:noProof w:val="0"/>
              <w:lang w:val="es-ES_tradnl"/>
            </w:rPr>
            <w:fldChar w:fldCharType="end"/>
          </w:r>
        </w:p>
      </w:sdtContent>
    </w:sdt>
    <w:p w14:paraId="5BB21E43" w14:textId="31D3007E" w:rsidR="009D2454" w:rsidRPr="002352D4" w:rsidRDefault="009D2454" w:rsidP="002352D4">
      <w:pPr>
        <w:spacing w:line="360" w:lineRule="auto"/>
        <w:jc w:val="both"/>
        <w:rPr>
          <w:rFonts w:ascii="Palatino Linotype" w:eastAsia="MS Mincho" w:hAnsi="Palatino Linotype" w:cs="Times New Roman"/>
          <w:noProof w:val="0"/>
          <w:lang w:val="es-ES_tradnl"/>
        </w:rPr>
      </w:pPr>
    </w:p>
    <w:p w14:paraId="5B3FD9C3" w14:textId="77777777" w:rsidR="009D2454" w:rsidRDefault="009D2454" w:rsidP="002352D4">
      <w:pPr>
        <w:spacing w:line="360" w:lineRule="auto"/>
        <w:jc w:val="both"/>
        <w:rPr>
          <w:rFonts w:ascii="Palatino Linotype" w:eastAsia="MS Mincho" w:hAnsi="Palatino Linotype" w:cs="Times New Roman"/>
          <w:noProof w:val="0"/>
          <w:lang w:val="es-ES_tradnl"/>
        </w:rPr>
      </w:pPr>
    </w:p>
    <w:p w14:paraId="7999D1CE" w14:textId="77777777" w:rsidR="002352D4" w:rsidRDefault="002352D4" w:rsidP="002352D4">
      <w:pPr>
        <w:spacing w:line="360" w:lineRule="auto"/>
        <w:jc w:val="both"/>
        <w:rPr>
          <w:rFonts w:ascii="Palatino Linotype" w:eastAsia="MS Mincho" w:hAnsi="Palatino Linotype" w:cs="Times New Roman"/>
          <w:noProof w:val="0"/>
          <w:lang w:val="es-ES_tradnl"/>
        </w:rPr>
      </w:pPr>
    </w:p>
    <w:p w14:paraId="3B91FD7C" w14:textId="77777777" w:rsidR="009D2454" w:rsidRPr="002352D4" w:rsidRDefault="009D2454" w:rsidP="002352D4">
      <w:pPr>
        <w:spacing w:line="360" w:lineRule="auto"/>
        <w:jc w:val="both"/>
        <w:rPr>
          <w:rFonts w:ascii="Palatino Linotype" w:eastAsia="MS Mincho" w:hAnsi="Palatino Linotype" w:cs="Times New Roman"/>
          <w:noProof w:val="0"/>
          <w:lang w:val="es-ES_tradnl"/>
        </w:rPr>
      </w:pPr>
    </w:p>
    <w:p w14:paraId="6E4B48AC" w14:textId="77777777" w:rsidR="009D2454" w:rsidRDefault="009D2454" w:rsidP="002352D4">
      <w:pPr>
        <w:spacing w:line="360" w:lineRule="auto"/>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lastRenderedPageBreak/>
        <w:t>Resolución del Pleno del Instituto de Transparencia, Acceso a la Información Pública y Protección de Datos Personales del Estado de México y Municipios, con domicilio en Metepec, Estado de México; de fecha nueve (9) de enero de dos mil diecinueve.</w:t>
      </w:r>
    </w:p>
    <w:p w14:paraId="06DEF6CB" w14:textId="77777777" w:rsidR="002352D4" w:rsidRPr="002352D4" w:rsidRDefault="002352D4" w:rsidP="002352D4">
      <w:pPr>
        <w:spacing w:line="360" w:lineRule="auto"/>
        <w:jc w:val="both"/>
        <w:rPr>
          <w:rFonts w:ascii="Palatino Linotype" w:eastAsia="MS Mincho" w:hAnsi="Palatino Linotype" w:cs="Times New Roman"/>
          <w:noProof w:val="0"/>
          <w:lang w:val="es-ES_tradnl"/>
        </w:rPr>
      </w:pPr>
    </w:p>
    <w:p w14:paraId="592FDD01" w14:textId="170DF53F" w:rsidR="009D2454" w:rsidRDefault="009D2454" w:rsidP="002352D4">
      <w:pPr>
        <w:spacing w:line="360" w:lineRule="auto"/>
        <w:jc w:val="both"/>
        <w:rPr>
          <w:rFonts w:ascii="Palatino Linotype" w:hAnsi="Palatino Linotype"/>
          <w:noProof w:val="0"/>
          <w:lang w:val="es-ES_tradnl"/>
        </w:rPr>
      </w:pPr>
      <w:r w:rsidRPr="002352D4">
        <w:rPr>
          <w:rFonts w:ascii="Palatino Linotype" w:hAnsi="Palatino Linotype"/>
          <w:b/>
          <w:noProof w:val="0"/>
          <w:lang w:val="es-ES_tradnl"/>
        </w:rPr>
        <w:t>VISTO</w:t>
      </w:r>
      <w:r w:rsidRPr="002352D4">
        <w:rPr>
          <w:rFonts w:ascii="Palatino Linotype" w:hAnsi="Palatino Linotype"/>
          <w:noProof w:val="0"/>
          <w:lang w:val="es-ES_tradnl"/>
        </w:rPr>
        <w:t xml:space="preserve"> el expediente ele</w:t>
      </w:r>
      <w:r w:rsidR="002352D4">
        <w:rPr>
          <w:rFonts w:ascii="Palatino Linotype" w:hAnsi="Palatino Linotype"/>
          <w:noProof w:val="0"/>
          <w:lang w:val="es-ES_tradnl"/>
        </w:rPr>
        <w:t xml:space="preserve">ctrónico formado con motivo de los </w:t>
      </w:r>
      <w:r w:rsidRPr="002352D4">
        <w:rPr>
          <w:rFonts w:ascii="Palatino Linotype" w:hAnsi="Palatino Linotype"/>
          <w:noProof w:val="0"/>
          <w:lang w:val="es-ES_tradnl"/>
        </w:rPr>
        <w:t>recurso</w:t>
      </w:r>
      <w:r w:rsidR="002352D4">
        <w:rPr>
          <w:rFonts w:ascii="Palatino Linotype" w:hAnsi="Palatino Linotype"/>
          <w:noProof w:val="0"/>
          <w:lang w:val="es-ES_tradnl"/>
        </w:rPr>
        <w:t>s</w:t>
      </w:r>
      <w:r w:rsidRPr="002352D4">
        <w:rPr>
          <w:rFonts w:ascii="Palatino Linotype" w:hAnsi="Palatino Linotype"/>
          <w:noProof w:val="0"/>
          <w:lang w:val="es-ES_tradnl"/>
        </w:rPr>
        <w:t xml:space="preserve"> de revisión </w:t>
      </w:r>
      <w:r w:rsidRPr="002352D4">
        <w:rPr>
          <w:rFonts w:ascii="Palatino Linotype" w:hAnsi="Palatino Linotype"/>
          <w:b/>
          <w:noProof w:val="0"/>
          <w:lang w:val="es-ES_tradnl"/>
        </w:rPr>
        <w:t xml:space="preserve">03973/INFOEM/IP/RR/2018 y </w:t>
      </w:r>
      <w:r w:rsidR="009F1233" w:rsidRPr="002352D4">
        <w:rPr>
          <w:rFonts w:ascii="Palatino Linotype" w:hAnsi="Palatino Linotype"/>
          <w:b/>
          <w:bCs/>
          <w:noProof w:val="0"/>
        </w:rPr>
        <w:t xml:space="preserve">04062/INFOEM/IP/RR/2018 </w:t>
      </w:r>
      <w:r w:rsidRPr="002352D4">
        <w:rPr>
          <w:rFonts w:ascii="Palatino Linotype" w:hAnsi="Palatino Linotype"/>
          <w:b/>
          <w:noProof w:val="0"/>
          <w:lang w:val="es-ES_tradnl"/>
        </w:rPr>
        <w:t>acumulado</w:t>
      </w:r>
      <w:r w:rsidR="009F1233" w:rsidRPr="002352D4">
        <w:rPr>
          <w:rFonts w:ascii="Palatino Linotype" w:hAnsi="Palatino Linotype"/>
          <w:b/>
          <w:noProof w:val="0"/>
          <w:lang w:val="es-ES_tradnl"/>
        </w:rPr>
        <w:t>s</w:t>
      </w:r>
      <w:r w:rsidRPr="002352D4">
        <w:rPr>
          <w:rFonts w:ascii="Palatino Linotype" w:hAnsi="Palatino Linotype" w:cs="Arial"/>
          <w:b/>
          <w:bCs/>
          <w:noProof w:val="0"/>
          <w:lang w:val="es-ES_tradnl"/>
        </w:rPr>
        <w:t xml:space="preserve">; </w:t>
      </w:r>
      <w:r w:rsidRPr="002352D4">
        <w:rPr>
          <w:rFonts w:ascii="Palatino Linotype" w:hAnsi="Palatino Linotype"/>
          <w:noProof w:val="0"/>
          <w:lang w:val="es-ES_tradnl"/>
        </w:rPr>
        <w:t xml:space="preserve">promovido por </w:t>
      </w:r>
      <w:r w:rsidR="00D338B1" w:rsidRPr="00D338B1">
        <w:rPr>
          <w:rFonts w:ascii="Palatino Linotype" w:hAnsi="Palatino Linotype"/>
          <w:b/>
          <w:noProof w:val="0"/>
          <w:highlight w:val="black"/>
          <w:lang w:val="es-ES_tradnl"/>
        </w:rPr>
        <w:t>--------------------------------------</w:t>
      </w:r>
      <w:r w:rsidRPr="002352D4">
        <w:rPr>
          <w:rFonts w:ascii="Palatino Linotype" w:hAnsi="Palatino Linotype"/>
          <w:b/>
          <w:noProof w:val="0"/>
          <w:lang w:val="es-ES_tradnl"/>
        </w:rPr>
        <w:t xml:space="preserve"> </w:t>
      </w:r>
      <w:r w:rsidRPr="002352D4">
        <w:rPr>
          <w:rFonts w:ascii="Palatino Linotype" w:hAnsi="Palatino Linotype" w:cs="Arial"/>
          <w:noProof w:val="0"/>
          <w:lang w:val="es-ES_tradnl"/>
        </w:rPr>
        <w:t xml:space="preserve">en su calidad de </w:t>
      </w:r>
      <w:r w:rsidRPr="002352D4">
        <w:rPr>
          <w:rFonts w:ascii="Palatino Linotype" w:hAnsi="Palatino Linotype" w:cs="Arial"/>
          <w:b/>
          <w:noProof w:val="0"/>
          <w:lang w:val="es-ES_tradnl"/>
        </w:rPr>
        <w:t>RECURRENTE</w:t>
      </w:r>
      <w:r w:rsidR="00BF76EB" w:rsidRPr="002352D4">
        <w:rPr>
          <w:rFonts w:ascii="Palatino Linotype" w:hAnsi="Palatino Linotype" w:cs="Arial"/>
          <w:noProof w:val="0"/>
          <w:lang w:val="es-ES_tradnl"/>
        </w:rPr>
        <w:t>, en contra de la respuesta de</w:t>
      </w:r>
      <w:r w:rsidRPr="002352D4">
        <w:rPr>
          <w:rFonts w:ascii="Palatino Linotype" w:hAnsi="Palatino Linotype" w:cs="Arial"/>
          <w:noProof w:val="0"/>
          <w:lang w:val="es-ES_tradnl"/>
        </w:rPr>
        <w:t xml:space="preserve">l </w:t>
      </w:r>
      <w:r w:rsidR="00BF76EB" w:rsidRPr="002352D4">
        <w:rPr>
          <w:rFonts w:ascii="Palatino Linotype" w:hAnsi="Palatino Linotype"/>
          <w:b/>
          <w:bCs/>
          <w:noProof w:val="0"/>
          <w:lang w:val="es-ES_tradnl"/>
        </w:rPr>
        <w:t xml:space="preserve">Ayuntamiento de </w:t>
      </w:r>
      <w:proofErr w:type="spellStart"/>
      <w:r w:rsidR="00BF76EB" w:rsidRPr="002352D4">
        <w:rPr>
          <w:rFonts w:ascii="Palatino Linotype" w:hAnsi="Palatino Linotype"/>
          <w:b/>
          <w:bCs/>
          <w:noProof w:val="0"/>
          <w:lang w:val="es-ES_tradnl"/>
        </w:rPr>
        <w:t>Otzolotepec</w:t>
      </w:r>
      <w:proofErr w:type="spellEnd"/>
      <w:r w:rsidRPr="002352D4">
        <w:rPr>
          <w:rFonts w:ascii="Palatino Linotype" w:hAnsi="Palatino Linotype"/>
          <w:b/>
          <w:bCs/>
          <w:noProof w:val="0"/>
          <w:lang w:val="es-ES_tradnl"/>
        </w:rPr>
        <w:t xml:space="preserve"> </w:t>
      </w:r>
      <w:r w:rsidRPr="002352D4">
        <w:rPr>
          <w:rFonts w:ascii="Palatino Linotype" w:hAnsi="Palatino Linotype"/>
          <w:noProof w:val="0"/>
          <w:lang w:val="es-ES_tradnl"/>
        </w:rPr>
        <w:t>en lo sucesivo el</w:t>
      </w:r>
      <w:r w:rsidRPr="002352D4">
        <w:rPr>
          <w:rFonts w:ascii="Palatino Linotype" w:hAnsi="Palatino Linotype"/>
          <w:b/>
          <w:noProof w:val="0"/>
          <w:lang w:val="es-ES_tradnl"/>
        </w:rPr>
        <w:t xml:space="preserve"> SUJETO OBLIGADO, </w:t>
      </w:r>
      <w:r w:rsidRPr="002352D4">
        <w:rPr>
          <w:rFonts w:ascii="Palatino Linotype" w:hAnsi="Palatino Linotype"/>
          <w:noProof w:val="0"/>
          <w:lang w:val="es-ES_tradnl"/>
        </w:rPr>
        <w:t>se procede a dictar la presente resolución, con base en los siguientes:</w:t>
      </w:r>
    </w:p>
    <w:p w14:paraId="32AE7DF9" w14:textId="77777777" w:rsidR="002352D4" w:rsidRPr="002352D4" w:rsidRDefault="002352D4" w:rsidP="002352D4">
      <w:pPr>
        <w:spacing w:line="360" w:lineRule="auto"/>
        <w:jc w:val="both"/>
        <w:rPr>
          <w:rFonts w:ascii="Palatino Linotype" w:hAnsi="Palatino Linotype"/>
          <w:noProof w:val="0"/>
          <w:lang w:val="es-ES_tradnl"/>
        </w:rPr>
      </w:pPr>
    </w:p>
    <w:p w14:paraId="1C1826BD" w14:textId="77777777" w:rsidR="009D2454" w:rsidRDefault="009D2454" w:rsidP="002352D4">
      <w:pPr>
        <w:keepNext/>
        <w:keepLines/>
        <w:spacing w:line="360" w:lineRule="auto"/>
        <w:jc w:val="center"/>
        <w:outlineLvl w:val="0"/>
        <w:rPr>
          <w:rFonts w:ascii="Palatino Linotype" w:eastAsia="MS Gothic" w:hAnsi="Palatino Linotype" w:cs="Times New Roman"/>
          <w:b/>
          <w:noProof w:val="0"/>
          <w:lang w:val="es-ES_tradnl"/>
        </w:rPr>
      </w:pPr>
      <w:bookmarkStart w:id="0" w:name="_Toc534908554"/>
      <w:r w:rsidRPr="002352D4">
        <w:rPr>
          <w:rFonts w:ascii="Palatino Linotype" w:eastAsia="MS Gothic" w:hAnsi="Palatino Linotype" w:cs="Times New Roman"/>
          <w:b/>
          <w:noProof w:val="0"/>
          <w:lang w:val="es-ES_tradnl"/>
        </w:rPr>
        <w:t>A N T E C E D E N T E S</w:t>
      </w:r>
      <w:bookmarkEnd w:id="0"/>
    </w:p>
    <w:p w14:paraId="1315C2CC" w14:textId="77777777" w:rsidR="002352D4" w:rsidRPr="002352D4" w:rsidRDefault="002352D4" w:rsidP="002352D4">
      <w:pPr>
        <w:keepNext/>
        <w:keepLines/>
        <w:spacing w:line="360" w:lineRule="auto"/>
        <w:jc w:val="center"/>
        <w:outlineLvl w:val="0"/>
        <w:rPr>
          <w:rFonts w:ascii="Palatino Linotype" w:eastAsia="MS Gothic" w:hAnsi="Palatino Linotype" w:cs="Times New Roman"/>
          <w:b/>
          <w:noProof w:val="0"/>
          <w:lang w:val="es-ES_tradnl"/>
        </w:rPr>
      </w:pPr>
    </w:p>
    <w:p w14:paraId="6592DF13" w14:textId="633779C7" w:rsidR="009D2454" w:rsidRPr="002352D4" w:rsidRDefault="00BF76EB" w:rsidP="002352D4">
      <w:pPr>
        <w:pStyle w:val="Prrafodelista"/>
        <w:numPr>
          <w:ilvl w:val="0"/>
          <w:numId w:val="2"/>
        </w:numPr>
        <w:spacing w:line="360" w:lineRule="auto"/>
        <w:ind w:left="284"/>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t>Los</w:t>
      </w:r>
      <w:r w:rsidR="009D2454" w:rsidRPr="002352D4">
        <w:rPr>
          <w:rFonts w:ascii="Palatino Linotype" w:eastAsia="Calibri" w:hAnsi="Palatino Linotype" w:cs="Arial"/>
          <w:noProof w:val="0"/>
          <w:lang w:val="es-ES_tradnl"/>
        </w:rPr>
        <w:t xml:space="preserve"> </w:t>
      </w:r>
      <w:r w:rsidRPr="002352D4">
        <w:rPr>
          <w:rFonts w:ascii="Palatino Linotype" w:eastAsia="Calibri" w:hAnsi="Palatino Linotype" w:cs="Arial"/>
          <w:noProof w:val="0"/>
          <w:lang w:val="es-ES_tradnl"/>
        </w:rPr>
        <w:t xml:space="preserve">días cinco (5) y once (11) </w:t>
      </w:r>
      <w:r w:rsidR="009D2454" w:rsidRPr="002352D4">
        <w:rPr>
          <w:rFonts w:ascii="Palatino Linotype" w:eastAsia="Calibri" w:hAnsi="Palatino Linotype" w:cs="Arial"/>
          <w:noProof w:val="0"/>
          <w:lang w:val="es-ES_tradnl"/>
        </w:rPr>
        <w:t>de septiembre</w:t>
      </w:r>
      <w:r w:rsidR="009D2454" w:rsidRPr="002352D4">
        <w:rPr>
          <w:rFonts w:ascii="Palatino Linotype" w:hAnsi="Palatino Linotype"/>
          <w:b/>
          <w:noProof w:val="0"/>
          <w:lang w:val="es-ES_tradnl"/>
        </w:rPr>
        <w:t xml:space="preserve">, </w:t>
      </w:r>
      <w:r w:rsidR="009D2454" w:rsidRPr="002352D4">
        <w:rPr>
          <w:rFonts w:ascii="Palatino Linotype" w:eastAsia="Calibri" w:hAnsi="Palatino Linotype" w:cs="Arial"/>
          <w:noProof w:val="0"/>
          <w:lang w:val="es-ES_tradnl"/>
        </w:rPr>
        <w:t xml:space="preserve">se presentó ante el </w:t>
      </w:r>
      <w:r w:rsidR="009D2454" w:rsidRPr="002352D4">
        <w:rPr>
          <w:rFonts w:ascii="Palatino Linotype" w:eastAsia="Calibri" w:hAnsi="Palatino Linotype" w:cs="Arial"/>
          <w:b/>
          <w:noProof w:val="0"/>
          <w:lang w:val="es-ES_tradnl"/>
        </w:rPr>
        <w:t>SUJETO OBLIGADO</w:t>
      </w:r>
      <w:r w:rsidR="009D2454" w:rsidRPr="002352D4">
        <w:rPr>
          <w:rFonts w:ascii="Palatino Linotype" w:eastAsia="Calibri" w:hAnsi="Palatino Linotype" w:cs="Arial"/>
          <w:noProof w:val="0"/>
          <w:lang w:val="es-ES_tradnl"/>
        </w:rPr>
        <w:t xml:space="preserve"> vía Sistema de Acceso a la Información Mexiquense </w:t>
      </w:r>
      <w:r w:rsidR="009D2454" w:rsidRPr="002352D4">
        <w:rPr>
          <w:rFonts w:ascii="Palatino Linotype" w:eastAsia="Calibri" w:hAnsi="Palatino Linotype" w:cs="Arial"/>
          <w:b/>
          <w:noProof w:val="0"/>
          <w:lang w:val="es-ES_tradnl"/>
        </w:rPr>
        <w:t>SAIMEX</w:t>
      </w:r>
      <w:r w:rsidR="009D2454" w:rsidRPr="002352D4">
        <w:rPr>
          <w:rFonts w:ascii="Palatino Linotype" w:eastAsia="Calibri" w:hAnsi="Palatino Linotype" w:cs="Arial"/>
          <w:noProof w:val="0"/>
          <w:lang w:val="es-ES_tradnl"/>
        </w:rPr>
        <w:t xml:space="preserve">, las solicitudes de información pública registradas </w:t>
      </w:r>
      <w:r w:rsidR="00572551" w:rsidRPr="002352D4">
        <w:rPr>
          <w:rFonts w:ascii="Palatino Linotype" w:eastAsia="Calibri" w:hAnsi="Palatino Linotype" w:cs="Arial"/>
          <w:b/>
          <w:bCs/>
          <w:noProof w:val="0"/>
          <w:lang w:val="es-ES_tradnl"/>
        </w:rPr>
        <w:t xml:space="preserve">00063/OTZOLOTE/IP/2018 y 00065/OTZOLOTE/IP/2018 </w:t>
      </w:r>
      <w:r w:rsidR="009D2454" w:rsidRPr="002352D4">
        <w:rPr>
          <w:rFonts w:ascii="Palatino Linotype" w:eastAsia="Calibri" w:hAnsi="Palatino Linotype" w:cs="Arial"/>
          <w:noProof w:val="0"/>
          <w:lang w:val="es-ES_tradnl"/>
        </w:rPr>
        <w:t xml:space="preserve">mediante las cuales requirió: </w:t>
      </w:r>
    </w:p>
    <w:p w14:paraId="71FC606B" w14:textId="77777777" w:rsidR="00FA5D38" w:rsidRPr="002352D4" w:rsidRDefault="00FA5D38" w:rsidP="002352D4">
      <w:pPr>
        <w:tabs>
          <w:tab w:val="left" w:pos="284"/>
        </w:tabs>
        <w:spacing w:line="360" w:lineRule="auto"/>
        <w:jc w:val="both"/>
        <w:rPr>
          <w:rFonts w:ascii="Palatino Linotype" w:eastAsia="Calibri" w:hAnsi="Palatino Linotype" w:cs="Arial"/>
          <w:noProof w:val="0"/>
          <w:lang w:val="es-ES_tradnl"/>
        </w:rPr>
      </w:pPr>
    </w:p>
    <w:p w14:paraId="56005764" w14:textId="7EF0ABD1" w:rsidR="009D2454" w:rsidRPr="002352D4" w:rsidRDefault="009D2454" w:rsidP="002352D4">
      <w:pPr>
        <w:pStyle w:val="Prrafodelista"/>
        <w:tabs>
          <w:tab w:val="left" w:pos="284"/>
        </w:tabs>
        <w:spacing w:line="360" w:lineRule="auto"/>
        <w:ind w:left="284"/>
        <w:jc w:val="both"/>
        <w:rPr>
          <w:rFonts w:ascii="Palatino Linotype" w:eastAsia="Calibri" w:hAnsi="Palatino Linotype" w:cs="Arial"/>
          <w:noProof w:val="0"/>
          <w:lang w:val="es-ES_tradnl"/>
        </w:rPr>
      </w:pPr>
      <w:r w:rsidRPr="002352D4">
        <w:rPr>
          <w:rFonts w:ascii="Palatino Linotype" w:eastAsia="Calibri" w:hAnsi="Palatino Linotype" w:cs="Arial"/>
          <w:b/>
          <w:bCs/>
          <w:noProof w:val="0"/>
          <w:lang w:val="es-ES_tradnl"/>
        </w:rPr>
        <w:t>Solicitud número</w:t>
      </w:r>
      <w:r w:rsidRPr="002352D4">
        <w:rPr>
          <w:rFonts w:ascii="Palatino Linotype" w:eastAsia="Calibri" w:hAnsi="Palatino Linotype" w:cs="Arial"/>
          <w:noProof w:val="0"/>
          <w:lang w:val="es-ES_tradnl"/>
        </w:rPr>
        <w:t xml:space="preserve"> </w:t>
      </w:r>
      <w:r w:rsidR="00572551" w:rsidRPr="002352D4">
        <w:rPr>
          <w:rFonts w:ascii="Palatino Linotype" w:eastAsia="Calibri" w:hAnsi="Palatino Linotype" w:cs="Arial"/>
          <w:b/>
          <w:bCs/>
          <w:noProof w:val="0"/>
          <w:lang w:val="es-ES_tradnl"/>
        </w:rPr>
        <w:t>00063/OTZOLOTE/IP/2018</w:t>
      </w:r>
      <w:r w:rsidRPr="002352D4">
        <w:rPr>
          <w:rFonts w:ascii="Palatino Linotype" w:eastAsia="Calibri" w:hAnsi="Palatino Linotype" w:cs="Arial"/>
          <w:b/>
          <w:bCs/>
          <w:noProof w:val="0"/>
          <w:lang w:val="es-ES_tradnl"/>
        </w:rPr>
        <w:t>:</w:t>
      </w:r>
      <w:r w:rsidR="00FA5D38" w:rsidRPr="002352D4">
        <w:rPr>
          <w:rFonts w:ascii="Palatino Linotype" w:eastAsia="Calibri" w:hAnsi="Palatino Linotype" w:cs="Arial"/>
          <w:noProof w:val="0"/>
          <w:lang w:val="es-ES_tradnl"/>
        </w:rPr>
        <w:t xml:space="preserve"> </w:t>
      </w:r>
      <w:r w:rsidRPr="002352D4">
        <w:rPr>
          <w:rFonts w:ascii="Palatino Linotype" w:hAnsi="Palatino Linotype"/>
          <w:i/>
          <w:noProof w:val="0"/>
          <w:color w:val="000000"/>
          <w:lang w:val="es-ES_tradnl"/>
        </w:rPr>
        <w:t>“</w:t>
      </w:r>
      <w:r w:rsidR="00572551" w:rsidRPr="002352D4">
        <w:rPr>
          <w:rFonts w:ascii="Palatino Linotype" w:hAnsi="Palatino Linotype"/>
          <w:i/>
          <w:noProof w:val="0"/>
          <w:color w:val="000000"/>
          <w:lang w:val="es-ES_tradnl"/>
        </w:rPr>
        <w:t xml:space="preserve">Solicito que sea proporcionada la información descrita en las fracciones II, VIII, X, XII, XXV, XXVI, XXVIII, XXX, XXXV, XXXVIII, XL, XLVII del artículo 92 de la Ley de Transparencia, Acceso a la Información Pública del Estado de México y Municipios (LTAIPEMM); así como la </w:t>
      </w:r>
      <w:r w:rsidR="00572551" w:rsidRPr="002352D4">
        <w:rPr>
          <w:rFonts w:ascii="Palatino Linotype" w:hAnsi="Palatino Linotype"/>
          <w:i/>
          <w:noProof w:val="0"/>
          <w:color w:val="000000"/>
          <w:lang w:val="es-ES_tradnl"/>
        </w:rPr>
        <w:lastRenderedPageBreak/>
        <w:t>descrita en el artículo 94, fracción I, inciso b), d) y f); de la ley en cuestión. Se adjunta solicitud</w:t>
      </w:r>
      <w:r w:rsidRPr="002352D4">
        <w:rPr>
          <w:rFonts w:ascii="Palatino Linotype" w:hAnsi="Palatino Linotype"/>
          <w:i/>
          <w:noProof w:val="0"/>
          <w:color w:val="000000"/>
          <w:lang w:val="es-ES_tradnl"/>
        </w:rPr>
        <w:t>.”</w:t>
      </w:r>
      <w:r w:rsidRPr="002352D4">
        <w:rPr>
          <w:rFonts w:ascii="Palatino Linotype" w:hAnsi="Palatino Linotype"/>
          <w:noProof w:val="0"/>
          <w:color w:val="000000"/>
          <w:lang w:val="es-ES_tradnl"/>
        </w:rPr>
        <w:t xml:space="preserve"> (Sic)</w:t>
      </w:r>
    </w:p>
    <w:p w14:paraId="56058ED2" w14:textId="77777777" w:rsidR="00572551" w:rsidRPr="002352D4" w:rsidRDefault="00572551" w:rsidP="002352D4">
      <w:pPr>
        <w:pStyle w:val="Sinespaciado"/>
        <w:numPr>
          <w:ilvl w:val="0"/>
          <w:numId w:val="9"/>
        </w:numPr>
        <w:spacing w:line="360" w:lineRule="auto"/>
        <w:jc w:val="both"/>
        <w:rPr>
          <w:rFonts w:ascii="Palatino Linotype" w:eastAsiaTheme="minorHAnsi" w:hAnsi="Palatino Linotype" w:cs="Arial"/>
          <w:lang w:eastAsia="en-US"/>
        </w:rPr>
      </w:pPr>
      <w:r w:rsidRPr="002352D4">
        <w:rPr>
          <w:rFonts w:ascii="Palatino Linotype" w:eastAsiaTheme="minorHAnsi" w:hAnsi="Palatino Linotype" w:cs="Arial"/>
          <w:lang w:eastAsia="en-US"/>
        </w:rPr>
        <w:t xml:space="preserve">Adjuntando el archivo electrónico denominado </w:t>
      </w:r>
      <w:r w:rsidRPr="002352D4">
        <w:rPr>
          <w:rFonts w:ascii="Palatino Linotype" w:eastAsiaTheme="minorHAnsi" w:hAnsi="Palatino Linotype" w:cs="Arial"/>
          <w:i/>
          <w:lang w:eastAsia="en-US"/>
        </w:rPr>
        <w:t>“Archivo Adjunto a la Solicitud”</w:t>
      </w:r>
      <w:r w:rsidRPr="002352D4">
        <w:rPr>
          <w:rFonts w:ascii="Palatino Linotype" w:eastAsiaTheme="minorHAnsi" w:hAnsi="Palatino Linotype" w:cs="Arial"/>
          <w:lang w:eastAsia="en-US"/>
        </w:rPr>
        <w:t>.</w:t>
      </w:r>
    </w:p>
    <w:p w14:paraId="2E44E056" w14:textId="77777777" w:rsidR="00572551" w:rsidRPr="002352D4" w:rsidRDefault="00572551" w:rsidP="002352D4">
      <w:pPr>
        <w:pStyle w:val="Sinespaciado"/>
        <w:spacing w:line="360" w:lineRule="auto"/>
        <w:ind w:left="720"/>
        <w:jc w:val="both"/>
        <w:rPr>
          <w:rFonts w:ascii="Palatino Linotype" w:eastAsiaTheme="minorHAnsi" w:hAnsi="Palatino Linotype" w:cs="Arial"/>
          <w:lang w:eastAsia="en-US"/>
        </w:rPr>
      </w:pPr>
    </w:p>
    <w:p w14:paraId="46286825" w14:textId="606E1C89" w:rsidR="009D2454" w:rsidRDefault="009D2454" w:rsidP="002352D4">
      <w:pPr>
        <w:pStyle w:val="Prrafodelista"/>
        <w:tabs>
          <w:tab w:val="left" w:pos="284"/>
        </w:tabs>
        <w:spacing w:line="360" w:lineRule="auto"/>
        <w:ind w:left="284"/>
        <w:jc w:val="both"/>
        <w:rPr>
          <w:rFonts w:ascii="Palatino Linotype" w:hAnsi="Palatino Linotype"/>
          <w:noProof w:val="0"/>
          <w:color w:val="000000"/>
          <w:lang w:val="es-ES_tradnl"/>
        </w:rPr>
      </w:pPr>
      <w:r w:rsidRPr="002352D4">
        <w:rPr>
          <w:rFonts w:ascii="Palatino Linotype" w:eastAsia="Calibri" w:hAnsi="Palatino Linotype" w:cs="Arial"/>
          <w:b/>
          <w:bCs/>
          <w:noProof w:val="0"/>
          <w:lang w:val="es-ES_tradnl"/>
        </w:rPr>
        <w:t xml:space="preserve">Solicitud número </w:t>
      </w:r>
      <w:r w:rsidR="00572551" w:rsidRPr="002352D4">
        <w:rPr>
          <w:rFonts w:ascii="Palatino Linotype" w:eastAsia="Calibri" w:hAnsi="Palatino Linotype" w:cs="Arial"/>
          <w:b/>
          <w:bCs/>
          <w:noProof w:val="0"/>
          <w:lang w:val="es-ES_tradnl"/>
        </w:rPr>
        <w:t>00065/OTZOLOTE/IP/2018</w:t>
      </w:r>
      <w:r w:rsidRPr="002352D4">
        <w:rPr>
          <w:rFonts w:ascii="Palatino Linotype" w:eastAsia="Calibri" w:hAnsi="Palatino Linotype" w:cs="Arial"/>
          <w:b/>
          <w:bCs/>
          <w:noProof w:val="0"/>
          <w:lang w:val="es-ES_tradnl"/>
        </w:rPr>
        <w:t>:</w:t>
      </w:r>
      <w:r w:rsidR="00FA5D38" w:rsidRPr="002352D4">
        <w:rPr>
          <w:rFonts w:ascii="Palatino Linotype" w:eastAsia="Calibri" w:hAnsi="Palatino Linotype" w:cs="Arial"/>
          <w:b/>
          <w:bCs/>
          <w:noProof w:val="0"/>
          <w:lang w:val="es-ES_tradnl"/>
        </w:rPr>
        <w:t xml:space="preserve"> </w:t>
      </w:r>
      <w:r w:rsidRPr="002352D4">
        <w:rPr>
          <w:rFonts w:ascii="Palatino Linotype" w:hAnsi="Palatino Linotype"/>
          <w:i/>
          <w:noProof w:val="0"/>
          <w:color w:val="000000"/>
          <w:lang w:val="es-ES_tradnl"/>
        </w:rPr>
        <w:t>“</w:t>
      </w:r>
      <w:r w:rsidR="00572551" w:rsidRPr="002352D4">
        <w:rPr>
          <w:rFonts w:ascii="Palatino Linotype" w:hAnsi="Palatino Linotype"/>
          <w:i/>
          <w:noProof w:val="0"/>
          <w:color w:val="000000"/>
          <w:lang w:val="es-ES_tradnl"/>
        </w:rPr>
        <w:t>Solicito que sea proporcionada la información descrita en las fracciones XXXII y XXXVII del artículo 92 de la Ley de Transparencia, Acceso a la Información Pública del Estado de México y Municipios (LTAIPEMM). (Se adjunta solicitud)</w:t>
      </w:r>
      <w:r w:rsidRPr="002352D4">
        <w:rPr>
          <w:rFonts w:ascii="Palatino Linotype" w:hAnsi="Palatino Linotype"/>
          <w:i/>
          <w:noProof w:val="0"/>
          <w:color w:val="000000"/>
          <w:lang w:val="es-ES_tradnl"/>
        </w:rPr>
        <w:t>.”</w:t>
      </w:r>
      <w:r w:rsidRPr="002352D4">
        <w:rPr>
          <w:rFonts w:ascii="Palatino Linotype" w:hAnsi="Palatino Linotype"/>
          <w:noProof w:val="0"/>
          <w:color w:val="000000"/>
          <w:lang w:val="es-ES_tradnl"/>
        </w:rPr>
        <w:t xml:space="preserve"> (Sic)</w:t>
      </w:r>
    </w:p>
    <w:p w14:paraId="44DEC5BB" w14:textId="77777777" w:rsidR="002352D4" w:rsidRPr="002352D4" w:rsidRDefault="002352D4" w:rsidP="002352D4">
      <w:pPr>
        <w:pStyle w:val="Prrafodelista"/>
        <w:tabs>
          <w:tab w:val="left" w:pos="284"/>
        </w:tabs>
        <w:spacing w:line="360" w:lineRule="auto"/>
        <w:ind w:left="284"/>
        <w:jc w:val="both"/>
        <w:rPr>
          <w:rFonts w:ascii="Palatino Linotype" w:eastAsia="Calibri" w:hAnsi="Palatino Linotype" w:cs="Arial"/>
          <w:b/>
          <w:bCs/>
          <w:noProof w:val="0"/>
          <w:lang w:val="es-ES_tradnl"/>
        </w:rPr>
      </w:pPr>
    </w:p>
    <w:p w14:paraId="321F7C41" w14:textId="77777777" w:rsidR="009214FB" w:rsidRPr="002352D4" w:rsidRDefault="009214FB" w:rsidP="002352D4">
      <w:pPr>
        <w:pStyle w:val="Sinespaciado"/>
        <w:numPr>
          <w:ilvl w:val="0"/>
          <w:numId w:val="9"/>
        </w:numPr>
        <w:spacing w:line="360" w:lineRule="auto"/>
        <w:jc w:val="both"/>
        <w:rPr>
          <w:rFonts w:ascii="Palatino Linotype" w:eastAsiaTheme="minorHAnsi" w:hAnsi="Palatino Linotype" w:cs="Arial"/>
          <w:lang w:eastAsia="en-US"/>
        </w:rPr>
      </w:pPr>
      <w:r w:rsidRPr="002352D4">
        <w:rPr>
          <w:rFonts w:ascii="Palatino Linotype" w:eastAsiaTheme="minorHAnsi" w:hAnsi="Palatino Linotype" w:cs="Arial"/>
          <w:lang w:eastAsia="en-US"/>
        </w:rPr>
        <w:t>Adjuntando el archivo electrónico denominado “</w:t>
      </w:r>
      <w:r w:rsidRPr="002352D4">
        <w:rPr>
          <w:rFonts w:ascii="Palatino Linotype" w:eastAsiaTheme="minorHAnsi" w:hAnsi="Palatino Linotype" w:cs="Arial"/>
          <w:i/>
          <w:lang w:eastAsia="en-US"/>
        </w:rPr>
        <w:t>Archivo Adjunto a la Solicitud</w:t>
      </w:r>
      <w:r w:rsidRPr="002352D4">
        <w:rPr>
          <w:rFonts w:ascii="Palatino Linotype" w:eastAsiaTheme="minorHAnsi" w:hAnsi="Palatino Linotype" w:cs="Arial"/>
          <w:lang w:eastAsia="en-US"/>
        </w:rPr>
        <w:t>”.</w:t>
      </w:r>
    </w:p>
    <w:p w14:paraId="173035C0" w14:textId="3646C45C" w:rsidR="009D2454" w:rsidRPr="002352D4" w:rsidRDefault="009D2454" w:rsidP="002352D4">
      <w:pPr>
        <w:pStyle w:val="Sinespaciado"/>
        <w:spacing w:line="360" w:lineRule="auto"/>
        <w:ind w:left="360"/>
        <w:jc w:val="both"/>
        <w:rPr>
          <w:rFonts w:ascii="Palatino Linotype" w:eastAsiaTheme="minorHAnsi" w:hAnsi="Palatino Linotype" w:cs="Arial"/>
          <w:lang w:eastAsia="en-US"/>
        </w:rPr>
      </w:pPr>
    </w:p>
    <w:p w14:paraId="2F8AC637" w14:textId="5DCB8B1A" w:rsidR="009D2454" w:rsidRPr="002352D4" w:rsidRDefault="009D2454" w:rsidP="002352D4">
      <w:pPr>
        <w:pStyle w:val="Sinespaciado"/>
        <w:numPr>
          <w:ilvl w:val="0"/>
          <w:numId w:val="9"/>
        </w:numPr>
        <w:spacing w:line="360" w:lineRule="auto"/>
        <w:jc w:val="both"/>
        <w:rPr>
          <w:rFonts w:ascii="Palatino Linotype" w:eastAsiaTheme="minorHAnsi" w:hAnsi="Palatino Linotype" w:cs="Arial"/>
          <w:lang w:eastAsia="en-US"/>
        </w:rPr>
      </w:pPr>
      <w:r w:rsidRPr="002352D4">
        <w:rPr>
          <w:rFonts w:ascii="Palatino Linotype" w:eastAsiaTheme="minorHAnsi" w:hAnsi="Palatino Linotype" w:cs="Arial"/>
          <w:lang w:eastAsia="en-US"/>
        </w:rPr>
        <w:t>Señaló como modalidad de entrega de información</w:t>
      </w:r>
      <w:r w:rsidR="009214FB" w:rsidRPr="002352D4">
        <w:rPr>
          <w:rFonts w:ascii="Palatino Linotype" w:eastAsiaTheme="minorHAnsi" w:hAnsi="Palatino Linotype" w:cs="Arial"/>
          <w:lang w:eastAsia="en-US"/>
        </w:rPr>
        <w:t xml:space="preserve"> para ambas solicitudes</w:t>
      </w:r>
      <w:r w:rsidRPr="002352D4">
        <w:rPr>
          <w:rFonts w:ascii="Palatino Linotype" w:eastAsiaTheme="minorHAnsi" w:hAnsi="Palatino Linotype" w:cs="Arial"/>
          <w:lang w:eastAsia="en-US"/>
        </w:rPr>
        <w:t xml:space="preserve">: </w:t>
      </w:r>
      <w:r w:rsidR="009214FB" w:rsidRPr="002352D4">
        <w:rPr>
          <w:rFonts w:ascii="Palatino Linotype" w:eastAsiaTheme="minorHAnsi" w:hAnsi="Palatino Linotype" w:cs="Arial"/>
          <w:lang w:eastAsia="en-US"/>
        </w:rPr>
        <w:t>Otro tipo de medio: “Ninguno”</w:t>
      </w:r>
    </w:p>
    <w:p w14:paraId="79E3000C" w14:textId="77777777" w:rsidR="009D2454" w:rsidRPr="002352D4" w:rsidRDefault="009D2454" w:rsidP="002352D4">
      <w:pPr>
        <w:pStyle w:val="Prrafodelista"/>
        <w:spacing w:line="360" w:lineRule="auto"/>
        <w:jc w:val="both"/>
        <w:rPr>
          <w:rFonts w:ascii="Palatino Linotype" w:eastAsia="Times New Roman" w:hAnsi="Palatino Linotype" w:cs="Arial"/>
          <w:noProof w:val="0"/>
          <w:lang w:val="es-ES_tradnl"/>
        </w:rPr>
      </w:pPr>
    </w:p>
    <w:p w14:paraId="3A4D28F6" w14:textId="18D80457" w:rsidR="009D2454" w:rsidRPr="002352D4" w:rsidRDefault="009D2454" w:rsidP="002352D4">
      <w:pPr>
        <w:pStyle w:val="Prrafodelista"/>
        <w:numPr>
          <w:ilvl w:val="0"/>
          <w:numId w:val="2"/>
        </w:numPr>
        <w:spacing w:line="360" w:lineRule="auto"/>
        <w:ind w:left="284"/>
        <w:jc w:val="both"/>
        <w:rPr>
          <w:rFonts w:ascii="Palatino Linotype" w:hAnsi="Palatino Linotype"/>
          <w:noProof w:val="0"/>
          <w:color w:val="000000"/>
          <w:lang w:val="es-ES_tradnl"/>
        </w:rPr>
      </w:pPr>
      <w:r w:rsidRPr="002352D4">
        <w:rPr>
          <w:rFonts w:ascii="Palatino Linotype" w:eastAsia="Times New Roman" w:hAnsi="Palatino Linotype" w:cs="Arial"/>
          <w:noProof w:val="0"/>
          <w:lang w:val="es-ES_tradnl"/>
        </w:rPr>
        <w:t xml:space="preserve">De las constancias que obran en el expediente electrónico </w:t>
      </w:r>
      <w:r w:rsidR="009214FB" w:rsidRPr="002352D4">
        <w:rPr>
          <w:rFonts w:ascii="Palatino Linotype" w:eastAsia="Times New Roman" w:hAnsi="Palatino Linotype" w:cs="Arial"/>
          <w:noProof w:val="0"/>
          <w:lang w:val="es-ES_tradnl"/>
        </w:rPr>
        <w:t xml:space="preserve">los </w:t>
      </w:r>
      <w:r w:rsidRPr="002352D4">
        <w:rPr>
          <w:rFonts w:ascii="Palatino Linotype" w:hAnsi="Palatino Linotype"/>
          <w:noProof w:val="0"/>
          <w:color w:val="000000"/>
          <w:lang w:val="es-ES_tradnl"/>
        </w:rPr>
        <w:t>día</w:t>
      </w:r>
      <w:r w:rsidR="009214FB" w:rsidRPr="002352D4">
        <w:rPr>
          <w:rFonts w:ascii="Palatino Linotype" w:hAnsi="Palatino Linotype"/>
          <w:noProof w:val="0"/>
          <w:color w:val="000000"/>
          <w:lang w:val="es-ES_tradnl"/>
        </w:rPr>
        <w:t>s</w:t>
      </w:r>
      <w:r w:rsidRPr="002352D4">
        <w:rPr>
          <w:rFonts w:ascii="Palatino Linotype" w:hAnsi="Palatino Linotype"/>
          <w:noProof w:val="0"/>
          <w:color w:val="000000"/>
          <w:lang w:val="es-ES_tradnl"/>
        </w:rPr>
        <w:t xml:space="preserve"> </w:t>
      </w:r>
      <w:r w:rsidR="009214FB" w:rsidRPr="002352D4">
        <w:rPr>
          <w:rFonts w:ascii="Palatino Linotype" w:hAnsi="Palatino Linotype"/>
          <w:noProof w:val="0"/>
          <w:color w:val="000000"/>
          <w:lang w:val="es-ES_tradnl"/>
        </w:rPr>
        <w:t>veintiséis (26) de septiembre y dos (2)</w:t>
      </w:r>
      <w:r w:rsidRPr="002352D4">
        <w:rPr>
          <w:rFonts w:ascii="Palatino Linotype" w:hAnsi="Palatino Linotype"/>
          <w:noProof w:val="0"/>
          <w:color w:val="000000"/>
          <w:lang w:val="es-ES_tradnl"/>
        </w:rPr>
        <w:t xml:space="preserve"> de octubre de dos mil dieciocho, el </w:t>
      </w:r>
      <w:r w:rsidRPr="002352D4">
        <w:rPr>
          <w:rFonts w:ascii="Palatino Linotype" w:hAnsi="Palatino Linotype"/>
          <w:b/>
          <w:noProof w:val="0"/>
          <w:color w:val="000000"/>
          <w:lang w:val="es-ES_tradnl"/>
        </w:rPr>
        <w:t xml:space="preserve">SUJETO OBLIGADO </w:t>
      </w:r>
      <w:r w:rsidRPr="002352D4">
        <w:rPr>
          <w:rFonts w:ascii="Palatino Linotype" w:hAnsi="Palatino Linotype"/>
          <w:noProof w:val="0"/>
          <w:color w:val="000000"/>
          <w:lang w:val="es-ES_tradnl"/>
        </w:rPr>
        <w:t xml:space="preserve">dio respuesta a las solicitudes de información en los siguientes términos: </w:t>
      </w:r>
    </w:p>
    <w:p w14:paraId="4C7270D3" w14:textId="77777777" w:rsidR="006F7CC1" w:rsidRPr="002352D4" w:rsidRDefault="006F7CC1" w:rsidP="002352D4">
      <w:pPr>
        <w:pStyle w:val="Prrafodelista"/>
        <w:spacing w:line="360" w:lineRule="auto"/>
        <w:ind w:left="284"/>
        <w:jc w:val="both"/>
        <w:rPr>
          <w:rFonts w:ascii="Palatino Linotype" w:hAnsi="Palatino Linotype"/>
          <w:noProof w:val="0"/>
          <w:color w:val="000000"/>
          <w:lang w:val="es-ES_tradnl"/>
        </w:rPr>
      </w:pPr>
    </w:p>
    <w:p w14:paraId="3D292F9F" w14:textId="619E94AC" w:rsidR="009D2454" w:rsidRDefault="009D2454" w:rsidP="002352D4">
      <w:pPr>
        <w:pStyle w:val="Prrafodelista"/>
        <w:tabs>
          <w:tab w:val="left" w:pos="284"/>
        </w:tabs>
        <w:spacing w:line="360" w:lineRule="auto"/>
        <w:ind w:left="284"/>
        <w:jc w:val="both"/>
        <w:rPr>
          <w:rFonts w:ascii="Palatino Linotype" w:eastAsia="Calibri" w:hAnsi="Palatino Linotype" w:cs="Arial"/>
          <w:b/>
          <w:bCs/>
          <w:noProof w:val="0"/>
          <w:lang w:val="es-ES_tradnl"/>
        </w:rPr>
      </w:pPr>
      <w:r w:rsidRPr="002352D4">
        <w:rPr>
          <w:rFonts w:ascii="Palatino Linotype" w:eastAsia="Calibri" w:hAnsi="Palatino Linotype" w:cs="Arial"/>
          <w:b/>
          <w:bCs/>
          <w:noProof w:val="0"/>
          <w:lang w:val="es-ES_tradnl"/>
        </w:rPr>
        <w:t>Solicitud número</w:t>
      </w:r>
      <w:r w:rsidRPr="002352D4">
        <w:rPr>
          <w:rFonts w:ascii="Palatino Linotype" w:eastAsia="Calibri" w:hAnsi="Palatino Linotype" w:cs="Arial"/>
          <w:noProof w:val="0"/>
          <w:lang w:val="es-ES_tradnl"/>
        </w:rPr>
        <w:t xml:space="preserve"> </w:t>
      </w:r>
      <w:r w:rsidR="009214FB" w:rsidRPr="002352D4">
        <w:rPr>
          <w:rFonts w:ascii="Palatino Linotype" w:eastAsia="Calibri" w:hAnsi="Palatino Linotype" w:cs="Arial"/>
          <w:b/>
          <w:bCs/>
          <w:noProof w:val="0"/>
          <w:lang w:val="es-ES_tradnl"/>
        </w:rPr>
        <w:t>00063/OTZOLOTE/IP/2018</w:t>
      </w:r>
      <w:r w:rsidRPr="002352D4">
        <w:rPr>
          <w:rFonts w:ascii="Palatino Linotype" w:eastAsia="Calibri" w:hAnsi="Palatino Linotype" w:cs="Arial"/>
          <w:b/>
          <w:bCs/>
          <w:noProof w:val="0"/>
          <w:lang w:val="es-ES_tradnl"/>
        </w:rPr>
        <w:t>:</w:t>
      </w:r>
    </w:p>
    <w:p w14:paraId="3154648F" w14:textId="77777777" w:rsidR="002352D4" w:rsidRPr="002352D4" w:rsidRDefault="002352D4" w:rsidP="002352D4">
      <w:pPr>
        <w:pStyle w:val="Prrafodelista"/>
        <w:tabs>
          <w:tab w:val="left" w:pos="284"/>
        </w:tabs>
        <w:spacing w:line="360" w:lineRule="auto"/>
        <w:ind w:left="284"/>
        <w:jc w:val="both"/>
        <w:rPr>
          <w:rFonts w:ascii="Palatino Linotype" w:eastAsia="Calibri" w:hAnsi="Palatino Linotype" w:cs="Arial"/>
          <w:noProof w:val="0"/>
          <w:lang w:val="es-ES_tradnl"/>
        </w:rPr>
      </w:pPr>
    </w:p>
    <w:p w14:paraId="7014C0D3" w14:textId="272078B1" w:rsidR="009D2454" w:rsidRPr="002352D4" w:rsidRDefault="009D2454" w:rsidP="002352D4">
      <w:pPr>
        <w:pStyle w:val="Prrafodelista"/>
        <w:spacing w:line="360" w:lineRule="auto"/>
        <w:ind w:left="709" w:right="333"/>
        <w:jc w:val="both"/>
        <w:rPr>
          <w:rFonts w:ascii="Palatino Linotype" w:hAnsi="Palatino Linotype"/>
          <w:noProof w:val="0"/>
          <w:color w:val="000000"/>
          <w:lang w:val="es-ES_tradnl"/>
        </w:rPr>
      </w:pPr>
      <w:r w:rsidRPr="002352D4">
        <w:rPr>
          <w:rFonts w:ascii="Palatino Linotype" w:hAnsi="Palatino Linotype"/>
          <w:i/>
          <w:noProof w:val="0"/>
          <w:color w:val="000000"/>
          <w:lang w:val="es-ES_tradnl"/>
        </w:rPr>
        <w:lastRenderedPageBreak/>
        <w:t>“</w:t>
      </w:r>
      <w:r w:rsidR="009214FB" w:rsidRPr="002352D4">
        <w:rPr>
          <w:rFonts w:ascii="Palatino Linotype" w:hAnsi="Palatino Linotype"/>
          <w:i/>
          <w:noProof w:val="0"/>
          <w:color w:val="000000"/>
          <w:lang w:val="es-ES_tradnl"/>
        </w:rPr>
        <w:t>ENVÍO RESPUESTA DE LO SOLICITADO</w:t>
      </w:r>
      <w:r w:rsidRPr="002352D4">
        <w:rPr>
          <w:rFonts w:ascii="Palatino Linotype" w:hAnsi="Palatino Linotype"/>
          <w:i/>
          <w:noProof w:val="0"/>
          <w:color w:val="000000"/>
          <w:lang w:val="es-ES_tradnl"/>
        </w:rPr>
        <w:t>.”</w:t>
      </w:r>
      <w:r w:rsidRPr="002352D4">
        <w:rPr>
          <w:rFonts w:ascii="Palatino Linotype" w:hAnsi="Palatino Linotype"/>
          <w:noProof w:val="0"/>
          <w:color w:val="000000"/>
          <w:lang w:val="es-ES_tradnl"/>
        </w:rPr>
        <w:t xml:space="preserve"> (Sic)</w:t>
      </w:r>
    </w:p>
    <w:p w14:paraId="6736453A" w14:textId="455CEFB5" w:rsidR="009D2454" w:rsidRPr="002352D4" w:rsidRDefault="009D2454" w:rsidP="002352D4">
      <w:pPr>
        <w:pStyle w:val="Sinespaciado"/>
        <w:numPr>
          <w:ilvl w:val="0"/>
          <w:numId w:val="9"/>
        </w:numPr>
        <w:spacing w:line="360" w:lineRule="auto"/>
        <w:jc w:val="both"/>
        <w:rPr>
          <w:rFonts w:ascii="Palatino Linotype" w:hAnsi="Palatino Linotype"/>
          <w:color w:val="000000"/>
        </w:rPr>
      </w:pPr>
      <w:r w:rsidRPr="002352D4">
        <w:rPr>
          <w:rFonts w:ascii="Palatino Linotype" w:eastAsiaTheme="minorHAnsi" w:hAnsi="Palatino Linotype" w:cs="Arial"/>
          <w:lang w:eastAsia="en-US"/>
        </w:rPr>
        <w:t>Anexando</w:t>
      </w:r>
      <w:r w:rsidRPr="002352D4">
        <w:rPr>
          <w:rFonts w:ascii="Palatino Linotype" w:hAnsi="Palatino Linotype"/>
          <w:color w:val="000000"/>
        </w:rPr>
        <w:t xml:space="preserve"> los documentos denominados: </w:t>
      </w:r>
      <w:r w:rsidR="009214FB" w:rsidRPr="002352D4">
        <w:rPr>
          <w:rFonts w:ascii="Palatino Linotype" w:hAnsi="Palatino Linotype"/>
          <w:i/>
          <w:color w:val="000000"/>
        </w:rPr>
        <w:t xml:space="preserve">SOLICITUD 00063.pdf </w:t>
      </w:r>
      <w:r w:rsidR="001E10B4" w:rsidRPr="002352D4">
        <w:rPr>
          <w:rFonts w:ascii="Palatino Linotype" w:hAnsi="Palatino Linotype"/>
          <w:color w:val="000000"/>
        </w:rPr>
        <w:t>e</w:t>
      </w:r>
      <w:r w:rsidR="009214FB" w:rsidRPr="002352D4">
        <w:rPr>
          <w:rFonts w:ascii="Palatino Linotype" w:hAnsi="Palatino Linotype"/>
          <w:i/>
          <w:color w:val="000000"/>
        </w:rPr>
        <w:t xml:space="preserve"> img0044.pdf</w:t>
      </w:r>
      <w:r w:rsidRPr="002352D4">
        <w:rPr>
          <w:rFonts w:ascii="Palatino Linotype" w:hAnsi="Palatino Linotype"/>
          <w:color w:val="000000"/>
        </w:rPr>
        <w:t>, mismos que no se insertan en virtud de ser del conocimiento de las partes, aunado a que serán materia de análisis.</w:t>
      </w:r>
    </w:p>
    <w:p w14:paraId="280AB589" w14:textId="77777777" w:rsidR="009D2454" w:rsidRPr="002352D4" w:rsidRDefault="009D2454" w:rsidP="002352D4">
      <w:pPr>
        <w:spacing w:line="360" w:lineRule="auto"/>
        <w:rPr>
          <w:rFonts w:ascii="Palatino Linotype" w:hAnsi="Palatino Linotype" w:cs="Arial"/>
          <w:b/>
          <w:bCs/>
          <w:noProof w:val="0"/>
          <w:color w:val="333333"/>
          <w:lang w:val="es-ES_tradnl"/>
        </w:rPr>
      </w:pPr>
    </w:p>
    <w:p w14:paraId="3DE31F16" w14:textId="45B9F0C7" w:rsidR="009D2454" w:rsidRDefault="009D2454" w:rsidP="002352D4">
      <w:pPr>
        <w:pStyle w:val="Prrafodelista"/>
        <w:tabs>
          <w:tab w:val="left" w:pos="284"/>
        </w:tabs>
        <w:spacing w:line="360" w:lineRule="auto"/>
        <w:ind w:left="284"/>
        <w:jc w:val="both"/>
        <w:rPr>
          <w:rFonts w:ascii="Palatino Linotype" w:eastAsia="Calibri" w:hAnsi="Palatino Linotype" w:cs="Arial"/>
          <w:b/>
          <w:bCs/>
          <w:noProof w:val="0"/>
          <w:lang w:val="es-ES_tradnl"/>
        </w:rPr>
      </w:pPr>
      <w:r w:rsidRPr="002352D4">
        <w:rPr>
          <w:rFonts w:ascii="Palatino Linotype" w:eastAsia="Calibri" w:hAnsi="Palatino Linotype" w:cs="Arial"/>
          <w:b/>
          <w:bCs/>
          <w:noProof w:val="0"/>
          <w:lang w:val="es-ES_tradnl"/>
        </w:rPr>
        <w:t xml:space="preserve">Solicitud número </w:t>
      </w:r>
      <w:r w:rsidR="009214FB" w:rsidRPr="002352D4">
        <w:rPr>
          <w:rFonts w:ascii="Palatino Linotype" w:eastAsia="Calibri" w:hAnsi="Palatino Linotype" w:cs="Arial"/>
          <w:b/>
          <w:bCs/>
          <w:noProof w:val="0"/>
          <w:lang w:val="es-ES_tradnl"/>
        </w:rPr>
        <w:t>00065/OTZOLOTE/IP/2018</w:t>
      </w:r>
      <w:r w:rsidRPr="002352D4">
        <w:rPr>
          <w:rFonts w:ascii="Palatino Linotype" w:eastAsia="Calibri" w:hAnsi="Palatino Linotype" w:cs="Arial"/>
          <w:b/>
          <w:bCs/>
          <w:noProof w:val="0"/>
          <w:lang w:val="es-ES_tradnl"/>
        </w:rPr>
        <w:t>:</w:t>
      </w:r>
    </w:p>
    <w:p w14:paraId="0DA2A2AF" w14:textId="77777777" w:rsidR="002352D4" w:rsidRPr="002352D4" w:rsidRDefault="002352D4" w:rsidP="002352D4">
      <w:pPr>
        <w:pStyle w:val="Prrafodelista"/>
        <w:tabs>
          <w:tab w:val="left" w:pos="284"/>
        </w:tabs>
        <w:spacing w:line="360" w:lineRule="auto"/>
        <w:ind w:left="284"/>
        <w:jc w:val="both"/>
        <w:rPr>
          <w:rFonts w:ascii="Palatino Linotype" w:eastAsia="Calibri" w:hAnsi="Palatino Linotype" w:cs="Arial"/>
          <w:b/>
          <w:bCs/>
          <w:noProof w:val="0"/>
          <w:lang w:val="es-ES_tradnl"/>
        </w:rPr>
      </w:pPr>
    </w:p>
    <w:p w14:paraId="4D2C726C" w14:textId="51F59926" w:rsidR="009D2454" w:rsidRPr="002352D4" w:rsidRDefault="009D2454" w:rsidP="002352D4">
      <w:pPr>
        <w:pStyle w:val="Prrafodelista"/>
        <w:spacing w:line="360" w:lineRule="auto"/>
        <w:ind w:left="709" w:right="333"/>
        <w:jc w:val="both"/>
        <w:rPr>
          <w:rFonts w:ascii="Palatino Linotype" w:hAnsi="Palatino Linotype"/>
          <w:noProof w:val="0"/>
          <w:color w:val="000000"/>
          <w:lang w:val="es-ES_tradnl"/>
        </w:rPr>
      </w:pPr>
      <w:r w:rsidRPr="002352D4">
        <w:rPr>
          <w:rFonts w:ascii="Palatino Linotype" w:hAnsi="Palatino Linotype"/>
          <w:i/>
          <w:noProof w:val="0"/>
          <w:color w:val="000000"/>
          <w:lang w:val="es-ES_tradnl"/>
        </w:rPr>
        <w:t>“</w:t>
      </w:r>
      <w:r w:rsidR="001E10B4" w:rsidRPr="002352D4">
        <w:rPr>
          <w:rFonts w:ascii="Palatino Linotype" w:hAnsi="Palatino Linotype"/>
          <w:i/>
          <w:noProof w:val="0"/>
          <w:color w:val="000000"/>
          <w:lang w:val="es-ES_tradnl"/>
        </w:rPr>
        <w:t>EN RESPUESTA A TU SOLICITUD SE ENVIA LA SIGUIENTE INFORMACION</w:t>
      </w:r>
      <w:r w:rsidRPr="002352D4">
        <w:rPr>
          <w:rFonts w:ascii="Palatino Linotype" w:hAnsi="Palatino Linotype"/>
          <w:i/>
          <w:noProof w:val="0"/>
          <w:color w:val="000000"/>
          <w:lang w:val="es-ES_tradnl"/>
        </w:rPr>
        <w:t>.”</w:t>
      </w:r>
      <w:r w:rsidRPr="002352D4">
        <w:rPr>
          <w:rFonts w:ascii="Palatino Linotype" w:hAnsi="Palatino Linotype"/>
          <w:noProof w:val="0"/>
          <w:color w:val="000000"/>
          <w:lang w:val="es-ES_tradnl"/>
        </w:rPr>
        <w:t xml:space="preserve"> (Sic)</w:t>
      </w:r>
    </w:p>
    <w:p w14:paraId="3D2E747F" w14:textId="3CB3F6D7" w:rsidR="009D2454" w:rsidRPr="002352D4" w:rsidRDefault="009D2454" w:rsidP="002352D4">
      <w:pPr>
        <w:pStyle w:val="Sinespaciado"/>
        <w:numPr>
          <w:ilvl w:val="0"/>
          <w:numId w:val="9"/>
        </w:numPr>
        <w:spacing w:line="360" w:lineRule="auto"/>
        <w:jc w:val="both"/>
        <w:rPr>
          <w:rFonts w:ascii="Palatino Linotype" w:eastAsiaTheme="minorHAnsi" w:hAnsi="Palatino Linotype" w:cs="Arial"/>
          <w:lang w:eastAsia="en-US"/>
        </w:rPr>
      </w:pPr>
      <w:r w:rsidRPr="002352D4">
        <w:rPr>
          <w:rFonts w:ascii="Palatino Linotype" w:eastAsiaTheme="minorHAnsi" w:hAnsi="Palatino Linotype" w:cs="Arial"/>
          <w:lang w:eastAsia="en-US"/>
        </w:rPr>
        <w:t xml:space="preserve">Anexando </w:t>
      </w:r>
      <w:r w:rsidR="001E10B4" w:rsidRPr="002352D4">
        <w:rPr>
          <w:rFonts w:ascii="Palatino Linotype" w:eastAsiaTheme="minorHAnsi" w:hAnsi="Palatino Linotype" w:cs="Arial"/>
          <w:lang w:eastAsia="en-US"/>
        </w:rPr>
        <w:t>el</w:t>
      </w:r>
      <w:r w:rsidRPr="002352D4">
        <w:rPr>
          <w:rFonts w:ascii="Palatino Linotype" w:eastAsiaTheme="minorHAnsi" w:hAnsi="Palatino Linotype" w:cs="Arial"/>
          <w:lang w:eastAsia="en-US"/>
        </w:rPr>
        <w:t xml:space="preserve"> documento denominado: </w:t>
      </w:r>
      <w:r w:rsidR="001E10B4" w:rsidRPr="002352D4">
        <w:rPr>
          <w:rFonts w:ascii="Palatino Linotype" w:eastAsiaTheme="minorHAnsi" w:hAnsi="Palatino Linotype" w:cs="Arial"/>
          <w:i/>
          <w:lang w:eastAsia="en-US"/>
        </w:rPr>
        <w:t>img0059.pdf</w:t>
      </w:r>
      <w:r w:rsidR="001E10B4" w:rsidRPr="002352D4">
        <w:rPr>
          <w:rFonts w:ascii="Palatino Linotype" w:eastAsiaTheme="minorHAnsi" w:hAnsi="Palatino Linotype" w:cs="Arial"/>
          <w:lang w:eastAsia="en-US"/>
        </w:rPr>
        <w:t>, mismo</w:t>
      </w:r>
      <w:r w:rsidRPr="002352D4">
        <w:rPr>
          <w:rFonts w:ascii="Palatino Linotype" w:eastAsiaTheme="minorHAnsi" w:hAnsi="Palatino Linotype" w:cs="Arial"/>
          <w:lang w:eastAsia="en-US"/>
        </w:rPr>
        <w:t xml:space="preserve"> que no se inserta en virtud de ser del conocimiento de las partes, aunado a que será materia de análisis.</w:t>
      </w:r>
    </w:p>
    <w:p w14:paraId="755CE238" w14:textId="77777777" w:rsidR="009D2454" w:rsidRPr="002352D4" w:rsidRDefault="009D2454" w:rsidP="002352D4">
      <w:pPr>
        <w:pStyle w:val="Prrafodelista"/>
        <w:spacing w:line="360" w:lineRule="auto"/>
        <w:ind w:left="284" w:right="34"/>
        <w:jc w:val="both"/>
        <w:rPr>
          <w:rFonts w:ascii="Palatino Linotype" w:hAnsi="Palatino Linotype"/>
          <w:noProof w:val="0"/>
          <w:lang w:val="es-ES_tradnl"/>
        </w:rPr>
      </w:pPr>
    </w:p>
    <w:p w14:paraId="075F68D2" w14:textId="25CF637C" w:rsidR="009D2454" w:rsidRPr="002352D4" w:rsidRDefault="009D2454" w:rsidP="002352D4">
      <w:pPr>
        <w:pStyle w:val="Prrafodelista"/>
        <w:numPr>
          <w:ilvl w:val="0"/>
          <w:numId w:val="2"/>
        </w:numPr>
        <w:spacing w:line="360" w:lineRule="auto"/>
        <w:ind w:left="284" w:right="34" w:hanging="284"/>
        <w:jc w:val="both"/>
        <w:rPr>
          <w:rFonts w:ascii="Palatino Linotype" w:hAnsi="Palatino Linotype"/>
          <w:noProof w:val="0"/>
          <w:lang w:val="es-ES_tradnl"/>
        </w:rPr>
      </w:pPr>
      <w:r w:rsidRPr="002352D4">
        <w:rPr>
          <w:rFonts w:ascii="Palatino Linotype" w:eastAsia="Times New Roman" w:hAnsi="Palatino Linotype" w:cs="Arial"/>
          <w:noProof w:val="0"/>
          <w:lang w:val="es-ES_tradnl"/>
        </w:rPr>
        <w:t xml:space="preserve">Los días </w:t>
      </w:r>
      <w:r w:rsidR="001E10B4" w:rsidRPr="002352D4">
        <w:rPr>
          <w:rFonts w:ascii="Palatino Linotype" w:eastAsia="Times New Roman" w:hAnsi="Palatino Linotype" w:cs="Arial"/>
          <w:noProof w:val="0"/>
          <w:lang w:val="es-ES_tradnl"/>
        </w:rPr>
        <w:t>dieciséis (16) y veintitrés (23</w:t>
      </w:r>
      <w:r w:rsidRPr="002352D4">
        <w:rPr>
          <w:rFonts w:ascii="Palatino Linotype" w:eastAsia="Times New Roman" w:hAnsi="Palatino Linotype" w:cs="Arial"/>
          <w:noProof w:val="0"/>
          <w:lang w:val="es-ES_tradnl"/>
        </w:rPr>
        <w:t>) de octubre de dos mil dieciocho el</w:t>
      </w:r>
      <w:r w:rsidRPr="002352D4">
        <w:rPr>
          <w:rFonts w:ascii="Palatino Linotype" w:hAnsi="Palatino Linotype" w:cs="Arial"/>
          <w:noProof w:val="0"/>
          <w:lang w:val="es-ES_tradnl"/>
        </w:rPr>
        <w:t xml:space="preserve"> particular</w:t>
      </w:r>
      <w:r w:rsidRPr="002352D4">
        <w:rPr>
          <w:rFonts w:ascii="Palatino Linotype" w:eastAsia="Times New Roman" w:hAnsi="Palatino Linotype" w:cs="Arial"/>
          <w:noProof w:val="0"/>
          <w:lang w:val="es-ES_tradnl"/>
        </w:rPr>
        <w:t xml:space="preserve"> interpuso los recursos de revisión, en contra de las respuestas anteriormente referidas, señalando como:</w:t>
      </w:r>
      <w:bookmarkStart w:id="1" w:name="_Toc466982514"/>
      <w:bookmarkStart w:id="2" w:name="_Toc471908126"/>
      <w:bookmarkStart w:id="3" w:name="_Toc491791300"/>
      <w:bookmarkStart w:id="4" w:name="_Toc496726170"/>
      <w:bookmarkStart w:id="5" w:name="_Toc497242134"/>
      <w:bookmarkStart w:id="6" w:name="_Toc497292517"/>
      <w:bookmarkStart w:id="7" w:name="_Toc498503716"/>
      <w:bookmarkStart w:id="8" w:name="_Toc499568660"/>
      <w:bookmarkStart w:id="9" w:name="_Toc499568693"/>
      <w:bookmarkStart w:id="10" w:name="_Toc499665452"/>
      <w:bookmarkStart w:id="11" w:name="_Toc499729819"/>
      <w:bookmarkStart w:id="12" w:name="_Toc499835024"/>
      <w:bookmarkStart w:id="13" w:name="_Toc499835835"/>
      <w:bookmarkStart w:id="14" w:name="_Toc499835858"/>
    </w:p>
    <w:p w14:paraId="5099D0C7" w14:textId="77777777" w:rsidR="006F7CC1" w:rsidRPr="002352D4" w:rsidRDefault="006F7CC1" w:rsidP="002352D4">
      <w:pPr>
        <w:pStyle w:val="Prrafodelista"/>
        <w:spacing w:line="360" w:lineRule="auto"/>
        <w:ind w:left="284" w:right="34"/>
        <w:jc w:val="both"/>
        <w:rPr>
          <w:rFonts w:ascii="Palatino Linotype" w:hAnsi="Palatino Linotype"/>
          <w:noProof w:val="0"/>
          <w:lang w:val="es-ES_tradnl"/>
        </w:rPr>
      </w:pPr>
    </w:p>
    <w:p w14:paraId="7244F81C" w14:textId="12C842F1" w:rsidR="009D2454" w:rsidRDefault="009D2454" w:rsidP="002352D4">
      <w:pPr>
        <w:pStyle w:val="Prrafodelista"/>
        <w:spacing w:line="360" w:lineRule="auto"/>
        <w:ind w:left="284" w:right="34"/>
        <w:jc w:val="both"/>
        <w:rPr>
          <w:rFonts w:ascii="Palatino Linotype" w:eastAsia="Calibri" w:hAnsi="Palatino Linotype" w:cs="Arial"/>
          <w:b/>
          <w:bCs/>
          <w:noProof w:val="0"/>
          <w:lang w:val="es-ES_tradnl"/>
        </w:rPr>
      </w:pPr>
      <w:r w:rsidRPr="002352D4">
        <w:rPr>
          <w:rFonts w:ascii="Palatino Linotype" w:eastAsia="Calibri" w:hAnsi="Palatino Linotype" w:cs="Arial"/>
          <w:b/>
          <w:bCs/>
          <w:noProof w:val="0"/>
          <w:lang w:val="es-ES_tradnl"/>
        </w:rPr>
        <w:t xml:space="preserve">Solicitud número </w:t>
      </w:r>
      <w:r w:rsidR="001E10B4" w:rsidRPr="002352D4">
        <w:rPr>
          <w:rFonts w:ascii="Palatino Linotype" w:eastAsia="Calibri" w:hAnsi="Palatino Linotype" w:cs="Arial"/>
          <w:b/>
          <w:bCs/>
          <w:noProof w:val="0"/>
          <w:lang w:val="es-ES_tradnl"/>
        </w:rPr>
        <w:t>00063/OTZOLOTE/IP/2018</w:t>
      </w:r>
    </w:p>
    <w:p w14:paraId="3347DA28" w14:textId="77777777" w:rsidR="002352D4" w:rsidRPr="002352D4" w:rsidRDefault="002352D4" w:rsidP="002352D4">
      <w:pPr>
        <w:pStyle w:val="Prrafodelista"/>
        <w:spacing w:line="360" w:lineRule="auto"/>
        <w:ind w:left="284" w:right="34"/>
        <w:jc w:val="both"/>
        <w:rPr>
          <w:rFonts w:ascii="Palatino Linotype" w:hAnsi="Palatino Linotype"/>
          <w:noProof w:val="0"/>
          <w:lang w:val="es-ES_tradnl"/>
        </w:rPr>
      </w:pPr>
    </w:p>
    <w:p w14:paraId="251FA36D" w14:textId="2FD7EA74" w:rsidR="009D2454" w:rsidRPr="002352D4" w:rsidRDefault="009D2454" w:rsidP="002352D4">
      <w:pPr>
        <w:pStyle w:val="Prrafodelista"/>
        <w:spacing w:line="360" w:lineRule="auto"/>
        <w:ind w:left="426"/>
        <w:jc w:val="both"/>
        <w:rPr>
          <w:rFonts w:ascii="Palatino Linotype" w:eastAsia="Calibri" w:hAnsi="Palatino Linotype" w:cs="Arial"/>
          <w:noProof w:val="0"/>
          <w:lang w:val="es-ES_tradnl"/>
        </w:rPr>
      </w:pPr>
      <w:bookmarkStart w:id="15" w:name="_Toc504377966"/>
      <w:r w:rsidRPr="002352D4">
        <w:rPr>
          <w:rFonts w:ascii="Palatino Linotype" w:eastAsia="Calibri" w:hAnsi="Palatino Linotype" w:cs="Arial"/>
          <w:b/>
          <w:noProof w:val="0"/>
          <w:lang w:val="es-ES_tradnl"/>
        </w:rPr>
        <w:t>Acto impugnado</w:t>
      </w:r>
      <w:bookmarkEnd w:id="1"/>
      <w:r w:rsidRPr="002352D4">
        <w:rPr>
          <w:rFonts w:ascii="Palatino Linotype" w:eastAsia="Calibri" w:hAnsi="Palatino Linotype" w:cs="Arial"/>
          <w:noProof w:val="0"/>
          <w:lang w:val="es-ES_tradnl"/>
        </w:rPr>
        <w:t>:</w:t>
      </w:r>
      <w:bookmarkEnd w:id="15"/>
      <w:r w:rsidRPr="002352D4">
        <w:rPr>
          <w:rFonts w:ascii="Palatino Linotype" w:eastAsia="Calibri" w:hAnsi="Palatino Linotype" w:cs="Arial"/>
          <w:noProof w:val="0"/>
          <w:lang w:val="es-ES_tradnl"/>
        </w:rPr>
        <w:t xml:space="preserve"> </w:t>
      </w:r>
      <w:bookmarkStart w:id="16" w:name="_Toc466982515"/>
      <w:bookmarkStart w:id="17" w:name="_Toc471908127"/>
      <w:bookmarkStart w:id="18" w:name="_Toc491791301"/>
      <w:bookmarkStart w:id="19" w:name="_Toc496726171"/>
      <w:bookmarkStart w:id="20" w:name="_Toc497242135"/>
      <w:bookmarkStart w:id="21" w:name="_Toc497292518"/>
      <w:bookmarkStart w:id="22" w:name="_Toc498503717"/>
      <w:bookmarkStart w:id="23" w:name="_Toc499568661"/>
      <w:bookmarkStart w:id="24" w:name="_Toc499568694"/>
      <w:bookmarkStart w:id="25" w:name="_Toc499665453"/>
      <w:bookmarkStart w:id="26" w:name="_Toc499729820"/>
      <w:bookmarkStart w:id="27" w:name="_Toc499835025"/>
      <w:bookmarkStart w:id="28" w:name="_Toc499835836"/>
      <w:bookmarkStart w:id="29" w:name="_Toc499835859"/>
      <w:bookmarkEnd w:id="2"/>
      <w:bookmarkEnd w:id="3"/>
      <w:bookmarkEnd w:id="4"/>
      <w:bookmarkEnd w:id="5"/>
      <w:bookmarkEnd w:id="6"/>
      <w:bookmarkEnd w:id="7"/>
      <w:bookmarkEnd w:id="8"/>
      <w:bookmarkEnd w:id="9"/>
      <w:bookmarkEnd w:id="10"/>
      <w:bookmarkEnd w:id="11"/>
      <w:bookmarkEnd w:id="12"/>
      <w:bookmarkEnd w:id="13"/>
      <w:bookmarkEnd w:id="14"/>
      <w:r w:rsidRPr="002352D4">
        <w:rPr>
          <w:rFonts w:ascii="Palatino Linotype" w:eastAsia="Calibri" w:hAnsi="Palatino Linotype" w:cs="Arial"/>
          <w:noProof w:val="0"/>
          <w:lang w:val="es-ES_tradnl"/>
        </w:rPr>
        <w:t>“</w:t>
      </w:r>
      <w:r w:rsidR="001E10B4" w:rsidRPr="002352D4">
        <w:rPr>
          <w:rFonts w:ascii="Palatino Linotype" w:eastAsia="Calibri" w:hAnsi="Palatino Linotype" w:cs="Arial"/>
          <w:i/>
          <w:noProof w:val="0"/>
          <w:lang w:val="es-ES_tradnl"/>
        </w:rPr>
        <w:t>La entrega de información incompleta.</w:t>
      </w:r>
      <w:r w:rsidRPr="002352D4">
        <w:rPr>
          <w:rFonts w:ascii="Palatino Linotype" w:eastAsia="Calibri" w:hAnsi="Palatino Linotype" w:cs="Arial"/>
          <w:i/>
          <w:noProof w:val="0"/>
          <w:lang w:val="es-ES_tradnl"/>
        </w:rPr>
        <w:t>” (Sic)</w:t>
      </w:r>
    </w:p>
    <w:p w14:paraId="49CD4A30" w14:textId="04E5D106" w:rsidR="009D2454" w:rsidRPr="002352D4" w:rsidRDefault="009D2454" w:rsidP="002352D4">
      <w:pPr>
        <w:pStyle w:val="Prrafodelista"/>
        <w:spacing w:line="360" w:lineRule="auto"/>
        <w:ind w:left="426"/>
        <w:jc w:val="both"/>
        <w:rPr>
          <w:rFonts w:ascii="Palatino Linotype" w:hAnsi="Palatino Linotype"/>
          <w:i/>
          <w:noProof w:val="0"/>
          <w:lang w:val="es-ES_tradnl"/>
        </w:rPr>
      </w:pPr>
      <w:bookmarkStart w:id="30" w:name="_Toc504377967"/>
      <w:r w:rsidRPr="002352D4">
        <w:rPr>
          <w:rFonts w:ascii="Palatino Linotype" w:eastAsia="Calibri" w:hAnsi="Palatino Linotype" w:cs="Arial"/>
          <w:b/>
          <w:noProof w:val="0"/>
          <w:lang w:val="es-ES_tradnl"/>
        </w:rPr>
        <w:t>Razones o Motivos de inconformidad</w:t>
      </w:r>
      <w:r w:rsidRPr="002352D4">
        <w:rPr>
          <w:rFonts w:ascii="Palatino Linotype" w:eastAsia="Calibri" w:hAnsi="Palatino Linotype" w:cs="Arial"/>
          <w:noProof w:val="0"/>
          <w:lang w:val="es-ES_tradnl"/>
        </w:rPr>
        <w:t>:</w:t>
      </w:r>
      <w:bookmarkEnd w:id="16"/>
      <w:bookmarkEnd w:id="30"/>
      <w:r w:rsidRPr="002352D4">
        <w:rPr>
          <w:rFonts w:ascii="Palatino Linotype" w:eastAsia="Calibri" w:hAnsi="Palatino Linotype" w:cs="Arial"/>
          <w:noProof w:val="0"/>
          <w:lang w:val="es-ES_tradnl"/>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r w:rsidRPr="002352D4">
        <w:rPr>
          <w:rFonts w:ascii="Palatino Linotype" w:eastAsia="Calibri" w:hAnsi="Palatino Linotype" w:cs="Arial"/>
          <w:i/>
          <w:noProof w:val="0"/>
          <w:lang w:val="es-ES_tradnl"/>
        </w:rPr>
        <w:t>“</w:t>
      </w:r>
      <w:r w:rsidR="001E10B4" w:rsidRPr="002352D4">
        <w:rPr>
          <w:rFonts w:ascii="Palatino Linotype" w:eastAsia="Calibri" w:hAnsi="Palatino Linotype" w:cs="Arial"/>
          <w:i/>
          <w:noProof w:val="0"/>
          <w:lang w:val="es-ES_tradnl"/>
        </w:rPr>
        <w:t xml:space="preserve">El sujeto obligado debe poner a mi disposición la información que solicité durante el periodo comprendido del 11 de </w:t>
      </w:r>
      <w:r w:rsidR="001E10B4" w:rsidRPr="002352D4">
        <w:rPr>
          <w:rFonts w:ascii="Palatino Linotype" w:eastAsia="Calibri" w:hAnsi="Palatino Linotype" w:cs="Arial"/>
          <w:i/>
          <w:noProof w:val="0"/>
          <w:lang w:val="es-ES_tradnl"/>
        </w:rPr>
        <w:lastRenderedPageBreak/>
        <w:t xml:space="preserve">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w:t>
      </w:r>
      <w:proofErr w:type="spellStart"/>
      <w:r w:rsidR="001E10B4" w:rsidRPr="002352D4">
        <w:rPr>
          <w:rFonts w:ascii="Palatino Linotype" w:eastAsia="Calibri" w:hAnsi="Palatino Linotype" w:cs="Arial"/>
          <w:i/>
          <w:noProof w:val="0"/>
          <w:lang w:val="es-ES_tradnl"/>
        </w:rPr>
        <w:t>Otzolotepec</w:t>
      </w:r>
      <w:proofErr w:type="spellEnd"/>
      <w:r w:rsidR="001E10B4" w:rsidRPr="002352D4">
        <w:rPr>
          <w:rFonts w:ascii="Palatino Linotype" w:eastAsia="Calibri" w:hAnsi="Palatino Linotype" w:cs="Arial"/>
          <w:i/>
          <w:noProof w:val="0"/>
          <w:lang w:val="es-ES_tradnl"/>
        </w:rPr>
        <w:t>, en el Estado de México, por la entrega de información incompleta</w:t>
      </w:r>
      <w:r w:rsidRPr="002352D4">
        <w:rPr>
          <w:rFonts w:ascii="Palatino Linotype" w:hAnsi="Palatino Linotype"/>
          <w:i/>
          <w:noProof w:val="0"/>
          <w:lang w:val="es-ES_tradnl"/>
        </w:rPr>
        <w:t>” (Sic)</w:t>
      </w:r>
    </w:p>
    <w:p w14:paraId="2498BA09" w14:textId="0D1B9CE5" w:rsidR="009D2454" w:rsidRPr="002352D4" w:rsidRDefault="009D2454" w:rsidP="002352D4">
      <w:pPr>
        <w:pStyle w:val="Sinespaciado"/>
        <w:numPr>
          <w:ilvl w:val="0"/>
          <w:numId w:val="9"/>
        </w:numPr>
        <w:spacing w:line="360" w:lineRule="auto"/>
        <w:jc w:val="both"/>
        <w:rPr>
          <w:rFonts w:ascii="Palatino Linotype" w:hAnsi="Palatino Linotype"/>
          <w:color w:val="000000"/>
        </w:rPr>
      </w:pPr>
      <w:r w:rsidRPr="002352D4">
        <w:rPr>
          <w:rFonts w:ascii="Palatino Linotype" w:hAnsi="Palatino Linotype"/>
          <w:color w:val="000000"/>
        </w:rPr>
        <w:t xml:space="preserve">Anexando el archivo denominado </w:t>
      </w:r>
      <w:hyperlink r:id="rId8" w:tgtFrame="_blank" w:history="1">
        <w:r w:rsidR="001E10B4" w:rsidRPr="002352D4">
          <w:rPr>
            <w:rFonts w:ascii="Palatino Linotype" w:hAnsi="Palatino Linotype"/>
            <w:i/>
            <w:color w:val="000000"/>
          </w:rPr>
          <w:t xml:space="preserve">Recurso de </w:t>
        </w:r>
        <w:proofErr w:type="spellStart"/>
        <w:r w:rsidR="001E10B4" w:rsidRPr="002352D4">
          <w:rPr>
            <w:rFonts w:ascii="Palatino Linotype" w:hAnsi="Palatino Linotype"/>
            <w:i/>
            <w:color w:val="000000"/>
          </w:rPr>
          <w:t>Revisión_Otzolotepec</w:t>
        </w:r>
        <w:proofErr w:type="spellEnd"/>
        <w:r w:rsidR="001E10B4" w:rsidRPr="002352D4">
          <w:rPr>
            <w:rFonts w:ascii="Palatino Linotype" w:hAnsi="Palatino Linotype"/>
            <w:i/>
            <w:color w:val="000000"/>
          </w:rPr>
          <w:t xml:space="preserve"> (información incompleta).docx</w:t>
        </w:r>
        <w:r w:rsidR="00BD6FFD" w:rsidRPr="002352D4">
          <w:rPr>
            <w:rFonts w:ascii="Palatino Linotype" w:hAnsi="Palatino Linotype"/>
            <w:i/>
            <w:color w:val="000000"/>
          </w:rPr>
          <w:t xml:space="preserve"> </w:t>
        </w:r>
      </w:hyperlink>
    </w:p>
    <w:p w14:paraId="12259F59" w14:textId="77777777" w:rsidR="009D2454" w:rsidRPr="002352D4" w:rsidRDefault="009D2454" w:rsidP="002352D4">
      <w:pPr>
        <w:pStyle w:val="Prrafodelista"/>
        <w:spacing w:line="360" w:lineRule="auto"/>
        <w:ind w:left="426"/>
        <w:jc w:val="both"/>
        <w:rPr>
          <w:rFonts w:ascii="Palatino Linotype" w:hAnsi="Palatino Linotype"/>
          <w:i/>
          <w:noProof w:val="0"/>
          <w:lang w:val="es-ES_tradnl"/>
        </w:rPr>
      </w:pPr>
    </w:p>
    <w:p w14:paraId="485ED606" w14:textId="531885FC" w:rsidR="009D2454" w:rsidRDefault="009D2454" w:rsidP="002352D4">
      <w:pPr>
        <w:pStyle w:val="Prrafodelista"/>
        <w:spacing w:line="360" w:lineRule="auto"/>
        <w:ind w:left="284" w:right="34"/>
        <w:jc w:val="both"/>
        <w:rPr>
          <w:rFonts w:ascii="Palatino Linotype" w:eastAsia="Calibri" w:hAnsi="Palatino Linotype" w:cs="Arial"/>
          <w:b/>
          <w:bCs/>
          <w:noProof w:val="0"/>
          <w:lang w:val="es-ES_tradnl"/>
        </w:rPr>
      </w:pPr>
      <w:r w:rsidRPr="002352D4">
        <w:rPr>
          <w:rFonts w:ascii="Palatino Linotype" w:eastAsia="Calibri" w:hAnsi="Palatino Linotype" w:cs="Arial"/>
          <w:b/>
          <w:bCs/>
          <w:noProof w:val="0"/>
          <w:lang w:val="es-ES_tradnl"/>
        </w:rPr>
        <w:t xml:space="preserve">Solicitud número </w:t>
      </w:r>
      <w:r w:rsidR="001E10B4" w:rsidRPr="002352D4">
        <w:rPr>
          <w:rFonts w:ascii="Palatino Linotype" w:eastAsia="Calibri" w:hAnsi="Palatino Linotype" w:cs="Arial"/>
          <w:b/>
          <w:bCs/>
          <w:noProof w:val="0"/>
          <w:lang w:val="es-ES_tradnl"/>
        </w:rPr>
        <w:t>00065/OTZOLOTE/IP/2018:</w:t>
      </w:r>
    </w:p>
    <w:p w14:paraId="195A9268" w14:textId="77777777" w:rsidR="002352D4" w:rsidRPr="002352D4" w:rsidRDefault="002352D4" w:rsidP="002352D4">
      <w:pPr>
        <w:pStyle w:val="Prrafodelista"/>
        <w:spacing w:line="360" w:lineRule="auto"/>
        <w:ind w:left="284" w:right="34"/>
        <w:jc w:val="both"/>
        <w:rPr>
          <w:rFonts w:ascii="Palatino Linotype" w:hAnsi="Palatino Linotype"/>
          <w:noProof w:val="0"/>
          <w:lang w:val="es-ES_tradnl"/>
        </w:rPr>
      </w:pPr>
    </w:p>
    <w:p w14:paraId="7ABE0EF3" w14:textId="779A2B69" w:rsidR="009D2454" w:rsidRPr="002352D4" w:rsidRDefault="009D2454" w:rsidP="002352D4">
      <w:pPr>
        <w:pStyle w:val="Prrafodelista"/>
        <w:spacing w:line="360" w:lineRule="auto"/>
        <w:ind w:left="426"/>
        <w:jc w:val="both"/>
        <w:rPr>
          <w:rFonts w:ascii="Palatino Linotype" w:eastAsia="Calibri" w:hAnsi="Palatino Linotype" w:cs="Arial"/>
          <w:noProof w:val="0"/>
          <w:lang w:val="es-ES_tradnl"/>
        </w:rPr>
      </w:pPr>
      <w:r w:rsidRPr="002352D4">
        <w:rPr>
          <w:rFonts w:ascii="Palatino Linotype" w:eastAsia="Calibri" w:hAnsi="Palatino Linotype" w:cs="Arial"/>
          <w:b/>
          <w:noProof w:val="0"/>
          <w:lang w:val="es-ES_tradnl"/>
        </w:rPr>
        <w:t>Acto impugnado</w:t>
      </w:r>
      <w:r w:rsidRPr="002352D4">
        <w:rPr>
          <w:rFonts w:ascii="Palatino Linotype" w:eastAsia="Calibri" w:hAnsi="Palatino Linotype" w:cs="Arial"/>
          <w:noProof w:val="0"/>
          <w:lang w:val="es-ES_tradnl"/>
        </w:rPr>
        <w:t>: “</w:t>
      </w:r>
      <w:r w:rsidR="00BD6FFD" w:rsidRPr="002352D4">
        <w:rPr>
          <w:rFonts w:ascii="Palatino Linotype" w:eastAsia="Calibri" w:hAnsi="Palatino Linotype" w:cs="Arial"/>
          <w:i/>
          <w:noProof w:val="0"/>
          <w:lang w:val="es-ES_tradnl"/>
        </w:rPr>
        <w:t>La entrega de información incompleta</w:t>
      </w:r>
      <w:r w:rsidRPr="002352D4">
        <w:rPr>
          <w:rFonts w:ascii="Palatino Linotype" w:eastAsia="Calibri" w:hAnsi="Palatino Linotype" w:cs="Arial"/>
          <w:i/>
          <w:noProof w:val="0"/>
          <w:lang w:val="es-ES_tradnl"/>
        </w:rPr>
        <w:t>” (Sic)</w:t>
      </w:r>
    </w:p>
    <w:p w14:paraId="68507C95" w14:textId="170C4F97" w:rsidR="009D2454" w:rsidRPr="002352D4" w:rsidRDefault="009D2454" w:rsidP="002352D4">
      <w:pPr>
        <w:pStyle w:val="Prrafodelista"/>
        <w:spacing w:line="360" w:lineRule="auto"/>
        <w:ind w:left="426"/>
        <w:jc w:val="both"/>
        <w:rPr>
          <w:rFonts w:ascii="Palatino Linotype" w:hAnsi="Palatino Linotype"/>
          <w:i/>
          <w:noProof w:val="0"/>
          <w:lang w:val="es-ES_tradnl"/>
        </w:rPr>
      </w:pPr>
      <w:r w:rsidRPr="002352D4">
        <w:rPr>
          <w:rFonts w:ascii="Palatino Linotype" w:eastAsia="Calibri" w:hAnsi="Palatino Linotype" w:cs="Arial"/>
          <w:b/>
          <w:noProof w:val="0"/>
          <w:lang w:val="es-ES_tradnl"/>
        </w:rPr>
        <w:t>Razones o Motivos de inconformidad</w:t>
      </w:r>
      <w:r w:rsidRPr="002352D4">
        <w:rPr>
          <w:rFonts w:ascii="Palatino Linotype" w:eastAsia="Calibri" w:hAnsi="Palatino Linotype" w:cs="Arial"/>
          <w:noProof w:val="0"/>
          <w:lang w:val="es-ES_tradnl"/>
        </w:rPr>
        <w:t xml:space="preserve">: </w:t>
      </w:r>
      <w:r w:rsidRPr="002352D4">
        <w:rPr>
          <w:rFonts w:ascii="Palatino Linotype" w:eastAsia="Calibri" w:hAnsi="Palatino Linotype" w:cs="Arial"/>
          <w:i/>
          <w:noProof w:val="0"/>
          <w:lang w:val="es-ES_tradnl"/>
        </w:rPr>
        <w:t>“</w:t>
      </w:r>
      <w:r w:rsidR="00BD6FFD" w:rsidRPr="002352D4">
        <w:rPr>
          <w:rFonts w:ascii="Palatino Linotype" w:eastAsia="Calibri" w:hAnsi="Palatino Linotype" w:cs="Arial"/>
          <w:i/>
          <w:noProof w:val="0"/>
          <w:lang w:val="es-ES_tradnl"/>
        </w:rPr>
        <w:t xml:space="preserve">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w:t>
      </w:r>
      <w:proofErr w:type="spellStart"/>
      <w:r w:rsidR="00BD6FFD" w:rsidRPr="002352D4">
        <w:rPr>
          <w:rFonts w:ascii="Palatino Linotype" w:eastAsia="Calibri" w:hAnsi="Palatino Linotype" w:cs="Arial"/>
          <w:i/>
          <w:noProof w:val="0"/>
          <w:lang w:val="es-ES_tradnl"/>
        </w:rPr>
        <w:t>Otzolotepec</w:t>
      </w:r>
      <w:proofErr w:type="spellEnd"/>
      <w:r w:rsidR="00BD6FFD" w:rsidRPr="002352D4">
        <w:rPr>
          <w:rFonts w:ascii="Palatino Linotype" w:eastAsia="Calibri" w:hAnsi="Palatino Linotype" w:cs="Arial"/>
          <w:i/>
          <w:noProof w:val="0"/>
          <w:lang w:val="es-ES_tradnl"/>
        </w:rPr>
        <w:t>, en el Estado de México, por la entrega de información incompleta.</w:t>
      </w:r>
      <w:r w:rsidRPr="002352D4">
        <w:rPr>
          <w:rFonts w:ascii="Palatino Linotype" w:hAnsi="Palatino Linotype"/>
          <w:i/>
          <w:noProof w:val="0"/>
          <w:lang w:val="es-ES_tradnl"/>
        </w:rPr>
        <w:t>” (Sic)</w:t>
      </w:r>
    </w:p>
    <w:p w14:paraId="085E9A02" w14:textId="57A9D863" w:rsidR="009D2454" w:rsidRPr="002352D4" w:rsidRDefault="009D2454" w:rsidP="002352D4">
      <w:pPr>
        <w:pStyle w:val="Sinespaciado"/>
        <w:numPr>
          <w:ilvl w:val="0"/>
          <w:numId w:val="9"/>
        </w:numPr>
        <w:spacing w:line="360" w:lineRule="auto"/>
        <w:jc w:val="both"/>
        <w:rPr>
          <w:rFonts w:ascii="Palatino Linotype" w:hAnsi="Palatino Linotype"/>
          <w:color w:val="000000"/>
        </w:rPr>
      </w:pPr>
      <w:r w:rsidRPr="002352D4">
        <w:rPr>
          <w:rFonts w:ascii="Palatino Linotype" w:hAnsi="Palatino Linotype"/>
          <w:color w:val="000000"/>
        </w:rPr>
        <w:t xml:space="preserve">Anexando el archivo denominado </w:t>
      </w:r>
      <w:r w:rsidR="00BD6FFD" w:rsidRPr="002352D4">
        <w:rPr>
          <w:rFonts w:ascii="Palatino Linotype" w:hAnsi="Palatino Linotype"/>
          <w:i/>
          <w:color w:val="000000"/>
        </w:rPr>
        <w:t xml:space="preserve">Recurso de </w:t>
      </w:r>
      <w:proofErr w:type="spellStart"/>
      <w:r w:rsidR="00BD6FFD" w:rsidRPr="002352D4">
        <w:rPr>
          <w:rFonts w:ascii="Palatino Linotype" w:hAnsi="Palatino Linotype"/>
          <w:i/>
          <w:color w:val="000000"/>
        </w:rPr>
        <w:t>Revisión_Otzolotepec</w:t>
      </w:r>
      <w:proofErr w:type="spellEnd"/>
      <w:r w:rsidR="00BD6FFD" w:rsidRPr="002352D4">
        <w:rPr>
          <w:rFonts w:ascii="Palatino Linotype" w:hAnsi="Palatino Linotype"/>
          <w:i/>
          <w:color w:val="000000"/>
        </w:rPr>
        <w:t xml:space="preserve"> (información incompleta) 2.docx</w:t>
      </w:r>
      <w:r w:rsidRPr="002352D4">
        <w:rPr>
          <w:rFonts w:ascii="Palatino Linotype" w:hAnsi="Palatino Linotype"/>
          <w:color w:val="000000"/>
        </w:rPr>
        <w:t xml:space="preserve">. </w:t>
      </w:r>
    </w:p>
    <w:p w14:paraId="2D4500E0" w14:textId="77777777" w:rsidR="009D2454" w:rsidRPr="002352D4" w:rsidRDefault="009D2454" w:rsidP="002352D4">
      <w:pPr>
        <w:pStyle w:val="Prrafodelista"/>
        <w:spacing w:line="360" w:lineRule="auto"/>
        <w:ind w:left="426"/>
        <w:jc w:val="both"/>
        <w:rPr>
          <w:rFonts w:ascii="Palatino Linotype" w:hAnsi="Palatino Linotype"/>
          <w:i/>
          <w:noProof w:val="0"/>
          <w:lang w:val="es-ES_tradnl"/>
        </w:rPr>
      </w:pPr>
    </w:p>
    <w:p w14:paraId="4B3F4EE4" w14:textId="6BC6B60F" w:rsidR="009D2454" w:rsidRPr="002352D4" w:rsidRDefault="009D2454" w:rsidP="002352D4">
      <w:pPr>
        <w:pStyle w:val="Prrafodelista"/>
        <w:numPr>
          <w:ilvl w:val="0"/>
          <w:numId w:val="2"/>
        </w:numPr>
        <w:spacing w:line="360" w:lineRule="auto"/>
        <w:ind w:left="284" w:right="34" w:hanging="284"/>
        <w:jc w:val="both"/>
        <w:rPr>
          <w:rFonts w:ascii="Palatino Linotype" w:hAnsi="Palatino Linotype"/>
          <w:b/>
          <w:bCs/>
          <w:noProof w:val="0"/>
          <w:lang w:val="es-ES_tradnl"/>
        </w:rPr>
      </w:pPr>
      <w:r w:rsidRPr="002352D4">
        <w:rPr>
          <w:rFonts w:ascii="Palatino Linotype" w:hAnsi="Palatino Linotype" w:cs="Arial"/>
          <w:bCs/>
          <w:noProof w:val="0"/>
          <w:lang w:val="es-ES_tradnl" w:eastAsia="es-MX"/>
        </w:rPr>
        <w:t xml:space="preserve">En fecha </w:t>
      </w:r>
      <w:r w:rsidR="007A3CCD" w:rsidRPr="002352D4">
        <w:rPr>
          <w:rFonts w:ascii="Palatino Linotype" w:hAnsi="Palatino Linotype" w:cs="Arial"/>
          <w:bCs/>
          <w:noProof w:val="0"/>
          <w:lang w:val="es-ES_tradnl" w:eastAsia="es-MX"/>
        </w:rPr>
        <w:t>veintidós (</w:t>
      </w:r>
      <w:r w:rsidRPr="002352D4">
        <w:rPr>
          <w:rFonts w:ascii="Palatino Linotype" w:hAnsi="Palatino Linotype" w:cs="Arial"/>
          <w:bCs/>
          <w:noProof w:val="0"/>
          <w:lang w:val="es-ES_tradnl" w:eastAsia="es-MX"/>
        </w:rPr>
        <w:t>22)</w:t>
      </w:r>
      <w:r w:rsidR="007A3CCD" w:rsidRPr="002352D4">
        <w:rPr>
          <w:rFonts w:ascii="Palatino Linotype" w:hAnsi="Palatino Linotype" w:cs="Arial"/>
          <w:bCs/>
          <w:noProof w:val="0"/>
          <w:lang w:val="es-ES_tradnl" w:eastAsia="es-MX"/>
        </w:rPr>
        <w:t xml:space="preserve"> y veintinueve (29)</w:t>
      </w:r>
      <w:r w:rsidRPr="002352D4">
        <w:rPr>
          <w:rFonts w:ascii="Palatino Linotype" w:hAnsi="Palatino Linotype" w:cs="Arial"/>
          <w:bCs/>
          <w:noProof w:val="0"/>
          <w:lang w:val="es-ES_tradnl" w:eastAsia="es-MX"/>
        </w:rPr>
        <w:t xml:space="preserve"> de octubre de octubre de dos mil dieciocho, los Comisionados con fundamento en el artículo 185, fracción II, de la Ley de Transparencia y Acceso a la Información Pública del Estado de México y Municipios, admitieron los recursos de revisión que nos ocupan, a fin de integrar el expediente respectivo y ponerlo a disposición de las partes para que en un plazo máximo de siete días hábiles manifestaran lo que a su derecho correspondiera, ofrecieran pruebas, el Sujeto Obligado rindiera sus respectivos Informes Justificados y se formularan alegatos.</w:t>
      </w:r>
    </w:p>
    <w:p w14:paraId="56C25F89" w14:textId="77777777" w:rsidR="009D2454" w:rsidRPr="002352D4" w:rsidRDefault="009D2454" w:rsidP="002352D4">
      <w:pPr>
        <w:pStyle w:val="Prrafodelista"/>
        <w:spacing w:line="360" w:lineRule="auto"/>
        <w:ind w:left="426"/>
        <w:jc w:val="both"/>
        <w:rPr>
          <w:rFonts w:ascii="Palatino Linotype" w:hAnsi="Palatino Linotype"/>
          <w:i/>
          <w:noProof w:val="0"/>
          <w:lang w:val="es-ES_tradnl"/>
        </w:rPr>
      </w:pPr>
    </w:p>
    <w:p w14:paraId="79D7FB62" w14:textId="5C9F1B13" w:rsidR="009D2454" w:rsidRPr="002352D4" w:rsidRDefault="009D2454" w:rsidP="002352D4">
      <w:pPr>
        <w:pStyle w:val="Prrafodelista"/>
        <w:numPr>
          <w:ilvl w:val="0"/>
          <w:numId w:val="2"/>
        </w:numPr>
        <w:spacing w:line="360" w:lineRule="auto"/>
        <w:ind w:left="284" w:right="34" w:hanging="284"/>
        <w:jc w:val="both"/>
        <w:rPr>
          <w:rFonts w:ascii="Palatino Linotype" w:hAnsi="Palatino Linotype"/>
          <w:noProof w:val="0"/>
          <w:lang w:val="es-ES_tradnl"/>
        </w:rPr>
      </w:pPr>
      <w:r w:rsidRPr="002352D4">
        <w:rPr>
          <w:rFonts w:ascii="Palatino Linotype" w:eastAsia="MS Mincho" w:hAnsi="Palatino Linotype" w:cs="Arial"/>
          <w:noProof w:val="0"/>
          <w:lang w:val="es-ES_tradnl"/>
        </w:rPr>
        <w:t xml:space="preserve">Posteriormente, </w:t>
      </w:r>
      <w:r w:rsidRPr="002352D4">
        <w:rPr>
          <w:rFonts w:ascii="Palatino Linotype" w:hAnsi="Palatino Linotype" w:cs="Arial"/>
          <w:bCs/>
          <w:noProof w:val="0"/>
          <w:lang w:val="es-ES_tradnl" w:eastAsia="es-MX"/>
        </w:rPr>
        <w:t xml:space="preserve">con fecha </w:t>
      </w:r>
      <w:r w:rsidR="007A3CCD" w:rsidRPr="002352D4">
        <w:rPr>
          <w:rFonts w:ascii="Palatino Linotype" w:hAnsi="Palatino Linotype" w:cs="Arial"/>
          <w:bCs/>
          <w:noProof w:val="0"/>
          <w:lang w:val="es-ES_tradnl" w:eastAsia="es-MX"/>
        </w:rPr>
        <w:t>treinta y uno (31)</w:t>
      </w:r>
      <w:r w:rsidRPr="002352D4">
        <w:rPr>
          <w:rFonts w:ascii="Palatino Linotype" w:hAnsi="Palatino Linotype" w:cs="Arial"/>
          <w:bCs/>
          <w:noProof w:val="0"/>
          <w:lang w:val="es-ES_tradnl" w:eastAsia="es-MX"/>
        </w:rPr>
        <w:t xml:space="preserve"> de octubre de dos mil dieciocho, en la </w:t>
      </w:r>
      <w:r w:rsidR="007A3CCD" w:rsidRPr="002352D4">
        <w:rPr>
          <w:rFonts w:ascii="Palatino Linotype" w:hAnsi="Palatino Linotype" w:cs="Arial"/>
          <w:bCs/>
          <w:noProof w:val="0"/>
          <w:lang w:val="es-ES_tradnl" w:eastAsia="es-MX"/>
        </w:rPr>
        <w:t>Cuadragésima</w:t>
      </w:r>
      <w:r w:rsidRPr="002352D4">
        <w:rPr>
          <w:rFonts w:ascii="Palatino Linotype" w:hAnsi="Palatino Linotype" w:cs="Arial"/>
          <w:bCs/>
          <w:noProof w:val="0"/>
          <w:lang w:val="es-ES_tradnl" w:eastAsia="es-MX"/>
        </w:rPr>
        <w:t xml:space="preserve"> Sesión Ordinaria, el Pleno de este Instituto aprobó la acumulación de los recursos de revisión consistentes en  </w:t>
      </w:r>
      <w:r w:rsidRPr="002352D4">
        <w:rPr>
          <w:rFonts w:ascii="Palatino Linotype" w:hAnsi="Palatino Linotype"/>
          <w:b/>
          <w:bCs/>
          <w:noProof w:val="0"/>
          <w:lang w:val="es-ES_tradnl"/>
        </w:rPr>
        <w:t>03</w:t>
      </w:r>
      <w:r w:rsidR="007A3CCD" w:rsidRPr="002352D4">
        <w:rPr>
          <w:rFonts w:ascii="Palatino Linotype" w:hAnsi="Palatino Linotype"/>
          <w:b/>
          <w:bCs/>
          <w:noProof w:val="0"/>
          <w:lang w:val="es-ES_tradnl"/>
        </w:rPr>
        <w:t>97</w:t>
      </w:r>
      <w:r w:rsidRPr="002352D4">
        <w:rPr>
          <w:rFonts w:ascii="Palatino Linotype" w:hAnsi="Palatino Linotype"/>
          <w:b/>
          <w:bCs/>
          <w:noProof w:val="0"/>
          <w:lang w:val="es-ES_tradnl"/>
        </w:rPr>
        <w:t>3/INFOEM/IP/RR/2018 y 0</w:t>
      </w:r>
      <w:r w:rsidR="007A3CCD" w:rsidRPr="002352D4">
        <w:rPr>
          <w:rFonts w:ascii="Palatino Linotype" w:hAnsi="Palatino Linotype"/>
          <w:b/>
          <w:bCs/>
          <w:noProof w:val="0"/>
          <w:lang w:val="es-ES_tradnl"/>
        </w:rPr>
        <w:t>4062</w:t>
      </w:r>
      <w:r w:rsidRPr="002352D4">
        <w:rPr>
          <w:rFonts w:ascii="Palatino Linotype" w:hAnsi="Palatino Linotype"/>
          <w:b/>
          <w:bCs/>
          <w:noProof w:val="0"/>
          <w:lang w:val="es-ES_tradnl"/>
        </w:rPr>
        <w:t xml:space="preserve">/INFOEM/IP/RR/2018 </w:t>
      </w:r>
      <w:r w:rsidRPr="002352D4">
        <w:rPr>
          <w:rFonts w:ascii="Palatino Linotype" w:eastAsia="MS Mincho" w:hAnsi="Palatino Linotype" w:cs="Arial"/>
          <w:noProof w:val="0"/>
          <w:lang w:val="es-ES_tradnl"/>
        </w:rPr>
        <w:t xml:space="preserve">a efecto de que el  </w:t>
      </w:r>
      <w:r w:rsidRPr="002352D4">
        <w:rPr>
          <w:rFonts w:ascii="Palatino Linotype" w:eastAsia="Times New Roman" w:hAnsi="Palatino Linotype" w:cs="Arial"/>
          <w:noProof w:val="0"/>
          <w:lang w:val="es-ES_tradnl"/>
        </w:rPr>
        <w:t xml:space="preserve">Comisionado José Guadalupe Luna Hernández </w:t>
      </w:r>
      <w:r w:rsidRPr="002352D4">
        <w:rPr>
          <w:rFonts w:ascii="Palatino Linotype" w:eastAsia="MS Mincho" w:hAnsi="Palatino Linotype" w:cs="Arial"/>
          <w:noProof w:val="0"/>
          <w:lang w:val="es-ES_tradnl"/>
        </w:rPr>
        <w:t xml:space="preserve">formulara y presentara el proyecto de resolución correspondiente y </w:t>
      </w:r>
      <w:r w:rsidRPr="002352D4">
        <w:rPr>
          <w:rFonts w:ascii="Palatino Linotype" w:eastAsia="Times New Roman" w:hAnsi="Palatino Linotype" w:cs="Arial"/>
          <w:noProof w:val="0"/>
          <w:lang w:val="es-ES_tradnl"/>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155DC3DE" w14:textId="77777777" w:rsidR="002352D4" w:rsidRPr="002352D4" w:rsidRDefault="002352D4" w:rsidP="002352D4">
      <w:pPr>
        <w:spacing w:line="360" w:lineRule="auto"/>
        <w:ind w:right="34"/>
        <w:jc w:val="both"/>
        <w:rPr>
          <w:rFonts w:ascii="Palatino Linotype" w:hAnsi="Palatino Linotype"/>
          <w:noProof w:val="0"/>
          <w:lang w:val="es-ES_tradnl"/>
        </w:rPr>
      </w:pPr>
    </w:p>
    <w:p w14:paraId="6DD3DF07" w14:textId="77777777" w:rsidR="009D2454" w:rsidRPr="002352D4" w:rsidRDefault="009D2454" w:rsidP="002352D4">
      <w:pPr>
        <w:spacing w:line="360" w:lineRule="auto"/>
        <w:ind w:left="851" w:right="616"/>
        <w:jc w:val="both"/>
        <w:rPr>
          <w:rFonts w:ascii="Palatino Linotype" w:hAnsi="Palatino Linotype"/>
          <w:i/>
          <w:noProof w:val="0"/>
          <w:color w:val="000000"/>
          <w:lang w:val="es-ES_tradnl"/>
        </w:rPr>
      </w:pPr>
      <w:r w:rsidRPr="002352D4">
        <w:rPr>
          <w:rFonts w:ascii="Palatino Linotype" w:hAnsi="Palatino Linotype"/>
          <w:i/>
          <w:noProof w:val="0"/>
          <w:color w:val="000000"/>
          <w:lang w:val="es-ES_tradnl"/>
        </w:rPr>
        <w:t>ONCE. El Instituto, para mejor resolver y evitar la emisión de resoluciones contradictorias, podrá acordar la acumulación de los expedientes de recursos de revisión, de oficio o a petición de parte cuando:</w:t>
      </w:r>
    </w:p>
    <w:p w14:paraId="741FF644" w14:textId="77777777" w:rsidR="009D2454" w:rsidRPr="002352D4" w:rsidRDefault="009D2454" w:rsidP="002352D4">
      <w:pPr>
        <w:spacing w:line="360" w:lineRule="auto"/>
        <w:ind w:left="851" w:right="616"/>
        <w:jc w:val="both"/>
        <w:rPr>
          <w:rFonts w:ascii="Palatino Linotype" w:hAnsi="Palatino Linotype"/>
          <w:i/>
          <w:noProof w:val="0"/>
          <w:color w:val="000000"/>
          <w:lang w:val="es-ES_tradnl"/>
        </w:rPr>
      </w:pPr>
      <w:r w:rsidRPr="002352D4">
        <w:rPr>
          <w:rFonts w:ascii="Palatino Linotype" w:hAnsi="Palatino Linotype"/>
          <w:i/>
          <w:noProof w:val="0"/>
          <w:color w:val="000000"/>
          <w:lang w:val="es-ES_tradnl"/>
        </w:rPr>
        <w:t>a) El solicitante y la información referida sean las mismas;</w:t>
      </w:r>
    </w:p>
    <w:p w14:paraId="0937901C" w14:textId="77777777" w:rsidR="009D2454" w:rsidRPr="002352D4" w:rsidRDefault="009D2454" w:rsidP="002352D4">
      <w:pPr>
        <w:spacing w:line="360" w:lineRule="auto"/>
        <w:ind w:left="851" w:right="616"/>
        <w:jc w:val="both"/>
        <w:rPr>
          <w:rFonts w:ascii="Palatino Linotype" w:hAnsi="Palatino Linotype"/>
          <w:b/>
          <w:i/>
          <w:noProof w:val="0"/>
          <w:color w:val="000000"/>
          <w:lang w:val="es-ES_tradnl"/>
        </w:rPr>
      </w:pPr>
      <w:r w:rsidRPr="002352D4">
        <w:rPr>
          <w:rFonts w:ascii="Palatino Linotype" w:hAnsi="Palatino Linotype"/>
          <w:b/>
          <w:i/>
          <w:noProof w:val="0"/>
          <w:color w:val="000000"/>
          <w:lang w:val="es-ES_tradnl"/>
        </w:rPr>
        <w:t xml:space="preserve">b) Las partes o los actos impugnados sean iguales: </w:t>
      </w:r>
    </w:p>
    <w:p w14:paraId="33A029F6" w14:textId="77777777" w:rsidR="009D2454" w:rsidRPr="002352D4" w:rsidRDefault="009D2454" w:rsidP="002352D4">
      <w:pPr>
        <w:spacing w:line="360" w:lineRule="auto"/>
        <w:ind w:left="851" w:right="616"/>
        <w:jc w:val="both"/>
        <w:rPr>
          <w:rFonts w:ascii="Palatino Linotype" w:hAnsi="Palatino Linotype"/>
          <w:i/>
          <w:noProof w:val="0"/>
          <w:color w:val="000000"/>
          <w:lang w:val="es-ES_tradnl"/>
        </w:rPr>
      </w:pPr>
      <w:r w:rsidRPr="002352D4">
        <w:rPr>
          <w:rFonts w:ascii="Palatino Linotype" w:hAnsi="Palatino Linotype"/>
          <w:i/>
          <w:noProof w:val="0"/>
          <w:color w:val="000000"/>
          <w:lang w:val="es-ES_tradnl"/>
        </w:rPr>
        <w:t>c) Cuando se trate del mismo solicitante, el mismo SUJETO OBLIGADO, aunque se trate de solicitudes diversas;</w:t>
      </w:r>
    </w:p>
    <w:p w14:paraId="22768727" w14:textId="77777777" w:rsidR="009D2454" w:rsidRPr="002352D4" w:rsidRDefault="009D2454" w:rsidP="002352D4">
      <w:pPr>
        <w:spacing w:line="360" w:lineRule="auto"/>
        <w:ind w:left="851" w:right="616"/>
        <w:jc w:val="both"/>
        <w:rPr>
          <w:rFonts w:ascii="Palatino Linotype" w:hAnsi="Palatino Linotype"/>
          <w:b/>
          <w:i/>
          <w:noProof w:val="0"/>
          <w:color w:val="000000"/>
          <w:lang w:val="es-ES_tradnl"/>
        </w:rPr>
      </w:pPr>
      <w:r w:rsidRPr="002352D4">
        <w:rPr>
          <w:rFonts w:ascii="Palatino Linotype" w:hAnsi="Palatino Linotype"/>
          <w:b/>
          <w:i/>
          <w:noProof w:val="0"/>
          <w:color w:val="000000"/>
          <w:lang w:val="es-ES_tradnl"/>
        </w:rPr>
        <w:t>d) Resulte conveniente la resolución unificada de los asuntos; y</w:t>
      </w:r>
    </w:p>
    <w:p w14:paraId="382BB344" w14:textId="77777777" w:rsidR="009D2454" w:rsidRPr="002352D4" w:rsidRDefault="009D2454" w:rsidP="002352D4">
      <w:pPr>
        <w:spacing w:line="360" w:lineRule="auto"/>
        <w:ind w:left="851" w:right="616"/>
        <w:jc w:val="both"/>
        <w:rPr>
          <w:rFonts w:ascii="Palatino Linotype" w:hAnsi="Palatino Linotype"/>
          <w:i/>
          <w:noProof w:val="0"/>
          <w:color w:val="000000"/>
          <w:lang w:val="es-ES_tradnl"/>
        </w:rPr>
      </w:pPr>
      <w:r w:rsidRPr="002352D4">
        <w:rPr>
          <w:rFonts w:ascii="Palatino Linotype" w:hAnsi="Palatino Linotype"/>
          <w:i/>
          <w:noProof w:val="0"/>
          <w:color w:val="000000"/>
          <w:lang w:val="es-ES_tradnl"/>
        </w:rPr>
        <w:t>e) En cualquier otro caso que determine el Pleno.</w:t>
      </w:r>
    </w:p>
    <w:p w14:paraId="7F891835" w14:textId="77777777" w:rsidR="009D2454" w:rsidRDefault="009D2454" w:rsidP="002352D4">
      <w:pPr>
        <w:spacing w:line="360" w:lineRule="auto"/>
        <w:ind w:left="851" w:right="616"/>
        <w:jc w:val="both"/>
        <w:rPr>
          <w:rFonts w:ascii="Palatino Linotype" w:hAnsi="Palatino Linotype"/>
          <w:i/>
          <w:noProof w:val="0"/>
          <w:color w:val="000000"/>
          <w:lang w:val="es-ES_tradnl"/>
        </w:rPr>
      </w:pPr>
      <w:r w:rsidRPr="002352D4">
        <w:rPr>
          <w:rFonts w:ascii="Palatino Linotype" w:hAnsi="Palatino Linotype"/>
          <w:i/>
          <w:noProof w:val="0"/>
          <w:color w:val="000000"/>
          <w:lang w:val="es-ES_tradnl"/>
        </w:rPr>
        <w:t>La misma regla se aplicará, en lo conducente, para la separación de los expedientes.</w:t>
      </w:r>
    </w:p>
    <w:p w14:paraId="0CD2465A" w14:textId="77777777" w:rsidR="002352D4" w:rsidRPr="002352D4" w:rsidRDefault="002352D4" w:rsidP="002352D4">
      <w:pPr>
        <w:spacing w:line="360" w:lineRule="auto"/>
        <w:ind w:left="851" w:right="616"/>
        <w:jc w:val="both"/>
        <w:rPr>
          <w:rFonts w:ascii="Palatino Linotype" w:hAnsi="Palatino Linotype"/>
          <w:i/>
          <w:noProof w:val="0"/>
          <w:color w:val="000000"/>
          <w:lang w:val="es-ES_tradnl"/>
        </w:rPr>
      </w:pPr>
    </w:p>
    <w:p w14:paraId="4972A7A8" w14:textId="77777777" w:rsidR="009D2454" w:rsidRDefault="009D2454" w:rsidP="002352D4">
      <w:pPr>
        <w:pStyle w:val="Prrafodelista"/>
        <w:numPr>
          <w:ilvl w:val="0"/>
          <w:numId w:val="2"/>
        </w:numPr>
        <w:spacing w:line="360" w:lineRule="auto"/>
        <w:ind w:left="284" w:right="34" w:hanging="284"/>
        <w:jc w:val="both"/>
        <w:rPr>
          <w:rFonts w:ascii="Palatino Linotype" w:eastAsia="MS Mincho" w:hAnsi="Palatino Linotype" w:cs="Times New Roman"/>
          <w:noProof w:val="0"/>
          <w:lang w:val="es-ES_tradnl"/>
        </w:rPr>
      </w:pPr>
      <w:r w:rsidRPr="002352D4">
        <w:rPr>
          <w:rFonts w:ascii="Palatino Linotype" w:eastAsia="MS Mincho" w:hAnsi="Palatino Linotype" w:cs="Arial"/>
          <w:noProof w:val="0"/>
          <w:color w:val="000000"/>
          <w:lang w:val="es-ES_tradnl"/>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2352D4">
        <w:rPr>
          <w:rFonts w:ascii="Palatino Linotype" w:eastAsia="MS Mincho" w:hAnsi="Palatino Linotype" w:cs="Times New Roman"/>
          <w:noProof w:val="0"/>
          <w:lang w:val="es-ES_tradnl"/>
        </w:rPr>
        <w:t>la Ley de Transparencia y Acceso a la Información Pública del Estado de México y Municipios en vigor, que a la letra señalan:</w:t>
      </w:r>
    </w:p>
    <w:p w14:paraId="79E1ACC7" w14:textId="77777777" w:rsidR="002352D4" w:rsidRDefault="002352D4" w:rsidP="002352D4">
      <w:pPr>
        <w:pStyle w:val="Prrafodelista"/>
        <w:spacing w:line="360" w:lineRule="auto"/>
        <w:ind w:left="284" w:right="34"/>
        <w:jc w:val="both"/>
        <w:rPr>
          <w:rFonts w:ascii="Palatino Linotype" w:eastAsia="MS Mincho" w:hAnsi="Palatino Linotype" w:cs="Times New Roman"/>
          <w:noProof w:val="0"/>
          <w:lang w:val="es-ES_tradnl"/>
        </w:rPr>
      </w:pPr>
    </w:p>
    <w:p w14:paraId="3037FFF1" w14:textId="77777777" w:rsidR="00910A5A" w:rsidRPr="002352D4" w:rsidRDefault="00910A5A" w:rsidP="002352D4">
      <w:pPr>
        <w:pStyle w:val="Prrafodelista"/>
        <w:spacing w:line="360" w:lineRule="auto"/>
        <w:ind w:left="284" w:right="34"/>
        <w:jc w:val="both"/>
        <w:rPr>
          <w:rFonts w:ascii="Palatino Linotype" w:eastAsia="MS Mincho" w:hAnsi="Palatino Linotype" w:cs="Times New Roman"/>
          <w:noProof w:val="0"/>
          <w:lang w:val="es-ES_tradnl"/>
        </w:rPr>
      </w:pPr>
    </w:p>
    <w:p w14:paraId="4E96C25B" w14:textId="77777777" w:rsidR="009D2454" w:rsidRPr="002352D4" w:rsidRDefault="009D2454" w:rsidP="002352D4">
      <w:pPr>
        <w:spacing w:line="360" w:lineRule="auto"/>
        <w:ind w:left="851" w:right="902"/>
        <w:jc w:val="center"/>
        <w:rPr>
          <w:rFonts w:ascii="Palatino Linotype" w:eastAsia="MS Mincho" w:hAnsi="Palatino Linotype" w:cs="Arial"/>
          <w:b/>
          <w:i/>
          <w:noProof w:val="0"/>
          <w:lang w:val="es-ES_tradnl"/>
        </w:rPr>
      </w:pPr>
      <w:r w:rsidRPr="002352D4">
        <w:rPr>
          <w:rFonts w:ascii="Palatino Linotype" w:eastAsia="MS Mincho" w:hAnsi="Palatino Linotype" w:cs="Arial"/>
          <w:b/>
          <w:i/>
          <w:noProof w:val="0"/>
          <w:lang w:val="es-ES_tradnl"/>
        </w:rPr>
        <w:lastRenderedPageBreak/>
        <w:t>Código de Procedimientos Administrativos del Estado de México</w:t>
      </w:r>
    </w:p>
    <w:p w14:paraId="08AAED3C" w14:textId="77777777" w:rsidR="009D2454" w:rsidRPr="002352D4" w:rsidRDefault="009D2454" w:rsidP="002352D4">
      <w:pPr>
        <w:spacing w:line="360" w:lineRule="auto"/>
        <w:ind w:left="851" w:right="902"/>
        <w:jc w:val="both"/>
        <w:rPr>
          <w:rFonts w:ascii="Palatino Linotype" w:eastAsia="MS Mincho" w:hAnsi="Palatino Linotype" w:cs="Arial"/>
          <w:i/>
          <w:noProof w:val="0"/>
          <w:lang w:val="es-ES_tradnl"/>
        </w:rPr>
      </w:pPr>
      <w:r w:rsidRPr="002352D4">
        <w:rPr>
          <w:rFonts w:ascii="Palatino Linotype" w:eastAsia="MS Mincho" w:hAnsi="Palatino Linotype" w:cs="Arial"/>
          <w:i/>
          <w:noProof w:val="0"/>
          <w:lang w:val="es-ES_tradnl"/>
        </w:rPr>
        <w:t>“</w:t>
      </w:r>
      <w:r w:rsidRPr="002352D4">
        <w:rPr>
          <w:rFonts w:ascii="Palatino Linotype" w:eastAsia="MS Mincho" w:hAnsi="Palatino Linotype" w:cs="Arial"/>
          <w:b/>
          <w:i/>
          <w:noProof w:val="0"/>
          <w:lang w:val="es-ES_tradnl"/>
        </w:rPr>
        <w:t>Artículo 18</w:t>
      </w:r>
      <w:r w:rsidRPr="002352D4">
        <w:rPr>
          <w:rFonts w:ascii="Palatino Linotype" w:eastAsia="MS Mincho" w:hAnsi="Palatino Linotype" w:cs="Arial"/>
          <w:i/>
          <w:noProof w:val="0"/>
          <w:lang w:val="es-ES_tradnl"/>
        </w:rPr>
        <w:t xml:space="preserve">.- </w:t>
      </w:r>
      <w:r w:rsidRPr="002352D4">
        <w:rPr>
          <w:rFonts w:ascii="Palatino Linotype" w:eastAsia="MS Mincho" w:hAnsi="Palatino Linotype" w:cs="Arial"/>
          <w:b/>
          <w:i/>
          <w:noProof w:val="0"/>
          <w:lang w:val="es-ES_tradnl"/>
        </w:rPr>
        <w:t xml:space="preserve">La autoridad administrativa o el Tribunal </w:t>
      </w:r>
      <w:r w:rsidRPr="002352D4">
        <w:rPr>
          <w:rFonts w:ascii="Palatino Linotype" w:eastAsia="MS Mincho" w:hAnsi="Palatino Linotype" w:cs="Arial"/>
          <w:b/>
          <w:i/>
          <w:noProof w:val="0"/>
          <w:u w:val="single"/>
          <w:lang w:val="es-ES_tradnl"/>
        </w:rPr>
        <w:t>acordarán la acumulación de los expedientes</w:t>
      </w:r>
      <w:r w:rsidRPr="002352D4">
        <w:rPr>
          <w:rFonts w:ascii="Palatino Linotype" w:eastAsia="MS Mincho" w:hAnsi="Palatino Linotype" w:cs="Arial"/>
          <w:b/>
          <w:i/>
          <w:noProof w:val="0"/>
          <w:lang w:val="es-ES_tradnl"/>
        </w:rPr>
        <w:t xml:space="preserve"> del procedimiento y proceso administrativo que ante ellos se sigan, de oficio</w:t>
      </w:r>
      <w:r w:rsidRPr="002352D4">
        <w:rPr>
          <w:rFonts w:ascii="Palatino Linotype" w:eastAsia="MS Mincho" w:hAnsi="Palatino Linotype" w:cs="Arial"/>
          <w:i/>
          <w:noProof w:val="0"/>
          <w:lang w:val="es-ES_tradnl"/>
        </w:rPr>
        <w:t xml:space="preserve"> o a petición de parte, </w:t>
      </w:r>
      <w:r w:rsidRPr="002352D4">
        <w:rPr>
          <w:rFonts w:ascii="Palatino Linotype" w:eastAsia="MS Mincho" w:hAnsi="Palatino Linotype" w:cs="Arial"/>
          <w:b/>
          <w:i/>
          <w:noProof w:val="0"/>
          <w:u w:val="single"/>
          <w:lang w:val="es-ES_tradnl"/>
        </w:rPr>
        <w:t>cuando las partes</w:t>
      </w:r>
      <w:r w:rsidRPr="002352D4">
        <w:rPr>
          <w:rFonts w:ascii="Palatino Linotype" w:eastAsia="MS Mincho" w:hAnsi="Palatino Linotype" w:cs="Arial"/>
          <w:i/>
          <w:noProof w:val="0"/>
          <w:lang w:val="es-ES_tradnl"/>
        </w:rPr>
        <w:t xml:space="preserve"> o los actos administrativos </w:t>
      </w:r>
      <w:r w:rsidRPr="002352D4">
        <w:rPr>
          <w:rFonts w:ascii="Palatino Linotype" w:eastAsia="MS Mincho" w:hAnsi="Palatino Linotype" w:cs="Arial"/>
          <w:b/>
          <w:i/>
          <w:noProof w:val="0"/>
          <w:u w:val="single"/>
          <w:lang w:val="es-ES_tradnl"/>
        </w:rPr>
        <w:t>sean iguales</w:t>
      </w:r>
      <w:r w:rsidRPr="002352D4">
        <w:rPr>
          <w:rFonts w:ascii="Palatino Linotype" w:eastAsia="MS Mincho" w:hAnsi="Palatino Linotype" w:cs="Arial"/>
          <w:i/>
          <w:noProof w:val="0"/>
          <w:lang w:val="es-ES_tradnl"/>
        </w:rPr>
        <w:t xml:space="preserve">, se trate de actos conexos o </w:t>
      </w:r>
      <w:r w:rsidRPr="002352D4">
        <w:rPr>
          <w:rFonts w:ascii="Palatino Linotype" w:eastAsia="MS Mincho" w:hAnsi="Palatino Linotype" w:cs="Arial"/>
          <w:b/>
          <w:i/>
          <w:noProof w:val="0"/>
          <w:u w:val="single"/>
          <w:lang w:val="es-ES_tradnl"/>
        </w:rPr>
        <w:t>resulte conveniente el trámite unificado de los asuntos, para evitar la emisión de resoluciones contradictorias</w:t>
      </w:r>
      <w:r w:rsidRPr="002352D4">
        <w:rPr>
          <w:rFonts w:ascii="Palatino Linotype" w:eastAsia="MS Mincho" w:hAnsi="Palatino Linotype" w:cs="Arial"/>
          <w:i/>
          <w:noProof w:val="0"/>
          <w:lang w:val="es-ES_tradnl"/>
        </w:rPr>
        <w:t>. La misma regla se aplicará, en lo conducente, para la separación de los expedientes.”</w:t>
      </w:r>
    </w:p>
    <w:p w14:paraId="205BD7E9" w14:textId="77777777" w:rsidR="009D2454" w:rsidRPr="002352D4" w:rsidRDefault="009D2454" w:rsidP="002352D4">
      <w:pPr>
        <w:spacing w:line="360" w:lineRule="auto"/>
        <w:ind w:left="851" w:right="49"/>
        <w:rPr>
          <w:rFonts w:ascii="Palatino Linotype" w:eastAsia="MS Mincho" w:hAnsi="Palatino Linotype" w:cs="Arial"/>
          <w:b/>
          <w:i/>
          <w:noProof w:val="0"/>
          <w:lang w:val="es-ES_tradnl"/>
        </w:rPr>
      </w:pPr>
      <w:r w:rsidRPr="002352D4">
        <w:rPr>
          <w:rFonts w:ascii="Palatino Linotype" w:eastAsia="MS Mincho" w:hAnsi="Palatino Linotype" w:cs="Arial"/>
          <w:b/>
          <w:i/>
          <w:noProof w:val="0"/>
          <w:lang w:val="es-ES_tradnl"/>
        </w:rPr>
        <w:t xml:space="preserve">Ley de Transparencia y Acceso a la Información Pública del Estado de México y Municipios </w:t>
      </w:r>
    </w:p>
    <w:p w14:paraId="7E76D990" w14:textId="77777777" w:rsidR="009D2454" w:rsidRPr="002352D4" w:rsidRDefault="009D2454" w:rsidP="002352D4">
      <w:pPr>
        <w:spacing w:line="360" w:lineRule="auto"/>
        <w:ind w:left="851" w:right="902"/>
        <w:jc w:val="both"/>
        <w:rPr>
          <w:rFonts w:ascii="Palatino Linotype" w:eastAsia="MS Mincho" w:hAnsi="Palatino Linotype" w:cs="Arial"/>
          <w:i/>
          <w:noProof w:val="0"/>
          <w:lang w:val="es-ES_tradnl"/>
        </w:rPr>
      </w:pPr>
      <w:r w:rsidRPr="002352D4">
        <w:rPr>
          <w:rFonts w:ascii="Palatino Linotype" w:eastAsia="MS Mincho" w:hAnsi="Palatino Linotype" w:cs="Arial"/>
          <w:i/>
          <w:noProof w:val="0"/>
          <w:lang w:val="es-ES_tradnl"/>
        </w:rPr>
        <w:t>“</w:t>
      </w:r>
      <w:r w:rsidRPr="002352D4">
        <w:rPr>
          <w:rFonts w:ascii="Palatino Linotype" w:eastAsia="MS Mincho" w:hAnsi="Palatino Linotype" w:cs="Arial"/>
          <w:b/>
          <w:i/>
          <w:noProof w:val="0"/>
          <w:lang w:val="es-ES_tradnl"/>
        </w:rPr>
        <w:t xml:space="preserve">Artículo 195. </w:t>
      </w:r>
      <w:r w:rsidRPr="002352D4">
        <w:rPr>
          <w:rFonts w:ascii="Palatino Linotype" w:eastAsia="MS Mincho" w:hAnsi="Palatino Linotype" w:cs="Arial"/>
          <w:i/>
          <w:noProof w:val="0"/>
          <w:lang w:val="es-ES_tradnl"/>
        </w:rPr>
        <w:t>En la tramitación del recurso de revisión se aplicarán supletoriamente las disposiciones contenidas en el Código de Procedimientos Administrativos del Estado de México.”</w:t>
      </w:r>
    </w:p>
    <w:p w14:paraId="308553F0" w14:textId="77777777" w:rsidR="009D2454" w:rsidRDefault="009D2454" w:rsidP="002352D4">
      <w:pPr>
        <w:spacing w:line="360" w:lineRule="auto"/>
        <w:ind w:left="851" w:right="902"/>
        <w:jc w:val="both"/>
        <w:rPr>
          <w:rFonts w:ascii="Palatino Linotype" w:eastAsia="MS Mincho" w:hAnsi="Palatino Linotype" w:cs="Arial"/>
          <w:i/>
          <w:noProof w:val="0"/>
          <w:lang w:val="es-ES_tradnl"/>
        </w:rPr>
      </w:pPr>
      <w:r w:rsidRPr="002352D4">
        <w:rPr>
          <w:rFonts w:ascii="Palatino Linotype" w:eastAsia="MS Mincho" w:hAnsi="Palatino Linotype" w:cs="Arial"/>
          <w:i/>
          <w:noProof w:val="0"/>
          <w:lang w:val="es-ES_tradnl"/>
        </w:rPr>
        <w:t>(Énfasis añadido)</w:t>
      </w:r>
    </w:p>
    <w:p w14:paraId="61AE5670" w14:textId="77777777" w:rsidR="002352D4" w:rsidRPr="002352D4" w:rsidRDefault="002352D4" w:rsidP="002352D4">
      <w:pPr>
        <w:spacing w:line="360" w:lineRule="auto"/>
        <w:ind w:right="902"/>
        <w:jc w:val="both"/>
        <w:rPr>
          <w:rFonts w:ascii="Palatino Linotype" w:eastAsia="MS Mincho" w:hAnsi="Palatino Linotype" w:cs="Arial"/>
          <w:i/>
          <w:noProof w:val="0"/>
          <w:lang w:val="es-ES_tradnl"/>
        </w:rPr>
      </w:pPr>
    </w:p>
    <w:p w14:paraId="2BC298E0" w14:textId="61F96F26" w:rsidR="009D2454" w:rsidRDefault="009D2454" w:rsidP="002352D4">
      <w:pPr>
        <w:numPr>
          <w:ilvl w:val="0"/>
          <w:numId w:val="2"/>
        </w:numPr>
        <w:spacing w:line="360" w:lineRule="auto"/>
        <w:ind w:left="426" w:hanging="426"/>
        <w:contextualSpacing/>
        <w:jc w:val="both"/>
        <w:rPr>
          <w:rFonts w:ascii="Palatino Linotype" w:eastAsia="Calibri" w:hAnsi="Palatino Linotype" w:cs="Arial"/>
          <w:noProof w:val="0"/>
          <w:color w:val="000000" w:themeColor="text1"/>
          <w:lang w:val="es-ES_tradnl"/>
        </w:rPr>
      </w:pPr>
      <w:r w:rsidRPr="002352D4">
        <w:rPr>
          <w:rFonts w:ascii="Palatino Linotype" w:eastAsia="Calibri" w:hAnsi="Palatino Linotype" w:cs="Arial"/>
          <w:noProof w:val="0"/>
          <w:color w:val="000000" w:themeColor="text1"/>
          <w:lang w:val="es-ES_tradnl"/>
        </w:rPr>
        <w:t xml:space="preserve">El día </w:t>
      </w:r>
      <w:r w:rsidR="00951C05" w:rsidRPr="002352D4">
        <w:rPr>
          <w:rFonts w:ascii="Palatino Linotype" w:eastAsia="Calibri" w:hAnsi="Palatino Linotype" w:cs="Arial"/>
          <w:noProof w:val="0"/>
          <w:color w:val="000000" w:themeColor="text1"/>
          <w:lang w:val="es-ES_tradnl"/>
        </w:rPr>
        <w:t xml:space="preserve">veintinueve </w:t>
      </w:r>
      <w:r w:rsidRPr="002352D4">
        <w:rPr>
          <w:rFonts w:ascii="Palatino Linotype" w:eastAsia="Calibri" w:hAnsi="Palatino Linotype" w:cs="Arial"/>
          <w:noProof w:val="0"/>
          <w:color w:val="000000" w:themeColor="text1"/>
          <w:lang w:val="es-ES_tradnl"/>
        </w:rPr>
        <w:t>(2</w:t>
      </w:r>
      <w:r w:rsidR="00951C05" w:rsidRPr="002352D4">
        <w:rPr>
          <w:rFonts w:ascii="Palatino Linotype" w:eastAsia="Calibri" w:hAnsi="Palatino Linotype" w:cs="Arial"/>
          <w:noProof w:val="0"/>
          <w:color w:val="000000" w:themeColor="text1"/>
          <w:lang w:val="es-ES_tradnl"/>
        </w:rPr>
        <w:t>9</w:t>
      </w:r>
      <w:r w:rsidRPr="002352D4">
        <w:rPr>
          <w:rFonts w:ascii="Palatino Linotype" w:eastAsia="Calibri" w:hAnsi="Palatino Linotype" w:cs="Arial"/>
          <w:noProof w:val="0"/>
          <w:color w:val="000000" w:themeColor="text1"/>
          <w:lang w:val="es-ES_tradnl"/>
        </w:rPr>
        <w:t>) de octubre</w:t>
      </w:r>
      <w:r w:rsidR="00951C05" w:rsidRPr="002352D4">
        <w:rPr>
          <w:rFonts w:ascii="Palatino Linotype" w:eastAsia="Calibri" w:hAnsi="Palatino Linotype" w:cs="Arial"/>
          <w:noProof w:val="0"/>
          <w:color w:val="000000" w:themeColor="text1"/>
          <w:lang w:val="es-ES_tradnl"/>
        </w:rPr>
        <w:t xml:space="preserve"> y </w:t>
      </w:r>
      <w:r w:rsidR="001D7CA5" w:rsidRPr="002352D4">
        <w:rPr>
          <w:rFonts w:ascii="Palatino Linotype" w:eastAsia="Calibri" w:hAnsi="Palatino Linotype" w:cs="Arial"/>
          <w:noProof w:val="0"/>
          <w:color w:val="000000" w:themeColor="text1"/>
          <w:lang w:val="es-ES_tradnl"/>
        </w:rPr>
        <w:t>siete (7) de noviembre</w:t>
      </w:r>
      <w:r w:rsidRPr="002352D4">
        <w:rPr>
          <w:rFonts w:ascii="Palatino Linotype" w:eastAsia="Calibri" w:hAnsi="Palatino Linotype" w:cs="Arial"/>
          <w:noProof w:val="0"/>
          <w:color w:val="000000" w:themeColor="text1"/>
          <w:lang w:val="es-ES_tradnl"/>
        </w:rPr>
        <w:t xml:space="preserve"> de dos mil dieciocho el </w:t>
      </w:r>
      <w:r w:rsidRPr="002352D4">
        <w:rPr>
          <w:rFonts w:ascii="Palatino Linotype" w:eastAsia="Calibri" w:hAnsi="Palatino Linotype" w:cs="Arial"/>
          <w:b/>
          <w:noProof w:val="0"/>
          <w:color w:val="000000" w:themeColor="text1"/>
          <w:lang w:val="es-ES_tradnl"/>
        </w:rPr>
        <w:t>SUJETO OBLIGADO</w:t>
      </w:r>
      <w:r w:rsidRPr="002352D4">
        <w:rPr>
          <w:rFonts w:ascii="Palatino Linotype" w:eastAsia="Calibri" w:hAnsi="Palatino Linotype" w:cs="Arial"/>
          <w:noProof w:val="0"/>
          <w:color w:val="000000" w:themeColor="text1"/>
          <w:lang w:val="es-ES_tradnl"/>
        </w:rPr>
        <w:t xml:space="preserve"> presentó su</w:t>
      </w:r>
      <w:r w:rsidR="001D7CA5" w:rsidRPr="002352D4">
        <w:rPr>
          <w:rFonts w:ascii="Palatino Linotype" w:eastAsia="Calibri" w:hAnsi="Palatino Linotype" w:cs="Arial"/>
          <w:noProof w:val="0"/>
          <w:color w:val="000000" w:themeColor="text1"/>
          <w:lang w:val="es-ES_tradnl"/>
        </w:rPr>
        <w:t>s</w:t>
      </w:r>
      <w:r w:rsidRPr="002352D4">
        <w:rPr>
          <w:rFonts w:ascii="Palatino Linotype" w:eastAsia="Calibri" w:hAnsi="Palatino Linotype" w:cs="Arial"/>
          <w:noProof w:val="0"/>
          <w:color w:val="000000" w:themeColor="text1"/>
          <w:lang w:val="es-ES_tradnl"/>
        </w:rPr>
        <w:t xml:space="preserve"> respectivo</w:t>
      </w:r>
      <w:r w:rsidR="001D7CA5" w:rsidRPr="002352D4">
        <w:rPr>
          <w:rFonts w:ascii="Palatino Linotype" w:eastAsia="Calibri" w:hAnsi="Palatino Linotype" w:cs="Arial"/>
          <w:noProof w:val="0"/>
          <w:color w:val="000000" w:themeColor="text1"/>
          <w:lang w:val="es-ES_tradnl"/>
        </w:rPr>
        <w:t xml:space="preserve">s informes </w:t>
      </w:r>
      <w:r w:rsidRPr="002352D4">
        <w:rPr>
          <w:rFonts w:ascii="Palatino Linotype" w:eastAsia="Calibri" w:hAnsi="Palatino Linotype" w:cs="Arial"/>
          <w:noProof w:val="0"/>
          <w:color w:val="000000" w:themeColor="text1"/>
          <w:lang w:val="es-ES_tradnl"/>
        </w:rPr>
        <w:t>justificado</w:t>
      </w:r>
      <w:r w:rsidR="001D7CA5" w:rsidRPr="002352D4">
        <w:rPr>
          <w:rFonts w:ascii="Palatino Linotype" w:eastAsia="Calibri" w:hAnsi="Palatino Linotype" w:cs="Arial"/>
          <w:noProof w:val="0"/>
          <w:color w:val="000000" w:themeColor="text1"/>
          <w:lang w:val="es-ES_tradnl"/>
        </w:rPr>
        <w:t>s</w:t>
      </w:r>
      <w:r w:rsidRPr="002352D4">
        <w:rPr>
          <w:rFonts w:ascii="Palatino Linotype" w:eastAsia="Calibri" w:hAnsi="Palatino Linotype" w:cs="Arial"/>
          <w:noProof w:val="0"/>
          <w:color w:val="000000" w:themeColor="text1"/>
          <w:lang w:val="es-ES_tradnl"/>
        </w:rPr>
        <w:t xml:space="preserve">, </w:t>
      </w:r>
      <w:r w:rsidR="001D7CA5" w:rsidRPr="002352D4">
        <w:rPr>
          <w:rFonts w:ascii="Palatino Linotype" w:eastAsia="Calibri" w:hAnsi="Palatino Linotype" w:cs="Arial"/>
          <w:noProof w:val="0"/>
          <w:color w:val="000000" w:themeColor="text1"/>
          <w:lang w:val="es-ES_tradnl"/>
        </w:rPr>
        <w:t xml:space="preserve">mismos que se pusieron a la vista del particular el día doce (12) de noviembre; </w:t>
      </w:r>
      <w:r w:rsidRPr="002352D4">
        <w:rPr>
          <w:rFonts w:ascii="Palatino Linotype" w:eastAsia="Calibri" w:hAnsi="Palatino Linotype" w:cs="Arial"/>
          <w:noProof w:val="0"/>
          <w:color w:val="000000" w:themeColor="text1"/>
          <w:lang w:val="es-ES_tradnl"/>
        </w:rPr>
        <w:t>lo</w:t>
      </w:r>
      <w:r w:rsidR="001D7CA5" w:rsidRPr="002352D4">
        <w:rPr>
          <w:rFonts w:ascii="Palatino Linotype" w:eastAsia="Calibri" w:hAnsi="Palatino Linotype" w:cs="Arial"/>
          <w:noProof w:val="0"/>
          <w:color w:val="000000" w:themeColor="text1"/>
          <w:lang w:val="es-ES_tradnl"/>
        </w:rPr>
        <w:t>s</w:t>
      </w:r>
      <w:r w:rsidRPr="002352D4">
        <w:rPr>
          <w:rFonts w:ascii="Palatino Linotype" w:eastAsia="Calibri" w:hAnsi="Palatino Linotype" w:cs="Arial"/>
          <w:noProof w:val="0"/>
          <w:color w:val="000000" w:themeColor="text1"/>
          <w:lang w:val="es-ES_tradnl"/>
        </w:rPr>
        <w:t xml:space="preserve"> cuales consiste en lo siguiente:</w:t>
      </w:r>
    </w:p>
    <w:p w14:paraId="7836E22C" w14:textId="77777777" w:rsidR="002352D4" w:rsidRDefault="002352D4" w:rsidP="002352D4">
      <w:pPr>
        <w:spacing w:line="360" w:lineRule="auto"/>
        <w:ind w:left="426"/>
        <w:contextualSpacing/>
        <w:jc w:val="both"/>
        <w:rPr>
          <w:rFonts w:ascii="Palatino Linotype" w:eastAsia="Calibri" w:hAnsi="Palatino Linotype" w:cs="Arial"/>
          <w:noProof w:val="0"/>
          <w:color w:val="000000" w:themeColor="text1"/>
          <w:lang w:val="es-ES_tradnl"/>
        </w:rPr>
      </w:pPr>
    </w:p>
    <w:p w14:paraId="6F6283D5" w14:textId="77777777" w:rsidR="00910A5A" w:rsidRPr="002352D4" w:rsidRDefault="00910A5A" w:rsidP="002352D4">
      <w:pPr>
        <w:spacing w:line="360" w:lineRule="auto"/>
        <w:ind w:left="426"/>
        <w:contextualSpacing/>
        <w:jc w:val="both"/>
        <w:rPr>
          <w:rFonts w:ascii="Palatino Linotype" w:eastAsia="Calibri" w:hAnsi="Palatino Linotype" w:cs="Arial"/>
          <w:noProof w:val="0"/>
          <w:color w:val="000000" w:themeColor="text1"/>
          <w:lang w:val="es-ES_tradnl"/>
        </w:rPr>
      </w:pPr>
    </w:p>
    <w:p w14:paraId="3F658229" w14:textId="343F3AC2" w:rsidR="00074805" w:rsidRPr="002352D4" w:rsidRDefault="001D7CA5" w:rsidP="002352D4">
      <w:pPr>
        <w:spacing w:line="360" w:lineRule="auto"/>
        <w:contextualSpacing/>
        <w:jc w:val="both"/>
        <w:rPr>
          <w:rFonts w:ascii="Palatino Linotype" w:hAnsi="Palatino Linotype" w:cs="Arial"/>
          <w:b/>
          <w:bCs/>
          <w:noProof w:val="0"/>
          <w:lang w:val="es-ES_tradnl" w:eastAsia="es-MX"/>
        </w:rPr>
      </w:pPr>
      <w:r w:rsidRPr="002352D4">
        <w:rPr>
          <w:rFonts w:ascii="Palatino Linotype" w:hAnsi="Palatino Linotype" w:cs="Arial"/>
          <w:b/>
          <w:bCs/>
          <w:noProof w:val="0"/>
          <w:lang w:val="es-ES_tradnl" w:eastAsia="es-MX"/>
        </w:rPr>
        <w:lastRenderedPageBreak/>
        <w:t>Recurso de Revisión 03973/INFOEM/IP/RR/2018:</w:t>
      </w:r>
    </w:p>
    <w:p w14:paraId="54FAE63B" w14:textId="03E60694" w:rsidR="001D7CA5" w:rsidRPr="002352D4" w:rsidRDefault="001D7CA5" w:rsidP="002352D4">
      <w:pPr>
        <w:spacing w:line="360" w:lineRule="auto"/>
        <w:contextualSpacing/>
        <w:jc w:val="center"/>
        <w:rPr>
          <w:rFonts w:ascii="Palatino Linotype" w:hAnsi="Palatino Linotype" w:cs="Arial"/>
          <w:b/>
          <w:bCs/>
          <w:noProof w:val="0"/>
          <w:lang w:val="es-ES_tradnl" w:eastAsia="es-MX"/>
        </w:rPr>
      </w:pPr>
      <w:r w:rsidRPr="002352D4">
        <w:rPr>
          <w:rFonts w:ascii="Palatino Linotype" w:hAnsi="Palatino Linotype"/>
          <w:lang w:eastAsia="es-MX"/>
        </w:rPr>
        <w:drawing>
          <wp:inline distT="0" distB="0" distL="0" distR="0" wp14:anchorId="2A971011" wp14:editId="408E5261">
            <wp:extent cx="4436828" cy="2037371"/>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045" t="11587" r="29298" b="54404"/>
                    <a:stretch/>
                  </pic:blipFill>
                  <pic:spPr bwMode="auto">
                    <a:xfrm>
                      <a:off x="0" y="0"/>
                      <a:ext cx="4466319" cy="2050913"/>
                    </a:xfrm>
                    <a:prstGeom prst="rect">
                      <a:avLst/>
                    </a:prstGeom>
                    <a:ln>
                      <a:noFill/>
                    </a:ln>
                    <a:extLst>
                      <a:ext uri="{53640926-AAD7-44D8-BBD7-CCE9431645EC}">
                        <a14:shadowObscured xmlns:a14="http://schemas.microsoft.com/office/drawing/2010/main"/>
                      </a:ext>
                    </a:extLst>
                  </pic:spPr>
                </pic:pic>
              </a:graphicData>
            </a:graphic>
          </wp:inline>
        </w:drawing>
      </w:r>
    </w:p>
    <w:p w14:paraId="120D1861" w14:textId="77777777" w:rsidR="00910A5A" w:rsidRDefault="00910A5A" w:rsidP="002352D4">
      <w:pPr>
        <w:spacing w:line="360" w:lineRule="auto"/>
        <w:contextualSpacing/>
        <w:jc w:val="center"/>
        <w:rPr>
          <w:rFonts w:ascii="Palatino Linotype" w:hAnsi="Palatino Linotype"/>
          <w:lang w:eastAsia="es-MX"/>
        </w:rPr>
      </w:pPr>
    </w:p>
    <w:p w14:paraId="530AC30D" w14:textId="043B2DF2" w:rsidR="001D7CA5" w:rsidRDefault="001D7CA5" w:rsidP="002352D4">
      <w:pPr>
        <w:spacing w:line="360" w:lineRule="auto"/>
        <w:contextualSpacing/>
        <w:jc w:val="center"/>
        <w:rPr>
          <w:rFonts w:ascii="Palatino Linotype" w:hAnsi="Palatino Linotype" w:cs="Arial"/>
          <w:b/>
          <w:bCs/>
          <w:noProof w:val="0"/>
          <w:lang w:val="es-ES_tradnl" w:eastAsia="es-MX"/>
        </w:rPr>
      </w:pPr>
      <w:r w:rsidRPr="002352D4">
        <w:rPr>
          <w:rFonts w:ascii="Palatino Linotype" w:hAnsi="Palatino Linotype"/>
          <w:lang w:eastAsia="es-MX"/>
        </w:rPr>
        <w:drawing>
          <wp:inline distT="0" distB="0" distL="0" distR="0" wp14:anchorId="6D5E5927" wp14:editId="7672BDF2">
            <wp:extent cx="3959750" cy="1732390"/>
            <wp:effectExtent l="0" t="0" r="317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53" t="31487" r="29434" b="36767"/>
                    <a:stretch/>
                  </pic:blipFill>
                  <pic:spPr bwMode="auto">
                    <a:xfrm>
                      <a:off x="0" y="0"/>
                      <a:ext cx="3978206" cy="1740465"/>
                    </a:xfrm>
                    <a:prstGeom prst="rect">
                      <a:avLst/>
                    </a:prstGeom>
                    <a:ln>
                      <a:noFill/>
                    </a:ln>
                    <a:extLst>
                      <a:ext uri="{53640926-AAD7-44D8-BBD7-CCE9431645EC}">
                        <a14:shadowObscured xmlns:a14="http://schemas.microsoft.com/office/drawing/2010/main"/>
                      </a:ext>
                    </a:extLst>
                  </pic:spPr>
                </pic:pic>
              </a:graphicData>
            </a:graphic>
          </wp:inline>
        </w:drawing>
      </w:r>
    </w:p>
    <w:p w14:paraId="3D9BC629" w14:textId="77777777" w:rsidR="00910A5A" w:rsidRDefault="00910A5A" w:rsidP="00910A5A">
      <w:pPr>
        <w:spacing w:line="360" w:lineRule="auto"/>
        <w:contextualSpacing/>
        <w:rPr>
          <w:rFonts w:ascii="Palatino Linotype" w:hAnsi="Palatino Linotype" w:cs="Arial"/>
          <w:b/>
          <w:bCs/>
          <w:noProof w:val="0"/>
          <w:lang w:val="es-ES_tradnl" w:eastAsia="es-MX"/>
        </w:rPr>
      </w:pPr>
    </w:p>
    <w:p w14:paraId="316886EE" w14:textId="77777777" w:rsidR="00910A5A" w:rsidRPr="002352D4" w:rsidRDefault="00910A5A" w:rsidP="002352D4">
      <w:pPr>
        <w:spacing w:line="360" w:lineRule="auto"/>
        <w:contextualSpacing/>
        <w:jc w:val="center"/>
        <w:rPr>
          <w:rFonts w:ascii="Palatino Linotype" w:hAnsi="Palatino Linotype" w:cs="Arial"/>
          <w:b/>
          <w:bCs/>
          <w:noProof w:val="0"/>
          <w:lang w:val="es-ES_tradnl" w:eastAsia="es-MX"/>
        </w:rPr>
      </w:pPr>
    </w:p>
    <w:p w14:paraId="37B2419F" w14:textId="0A849B13" w:rsidR="001D7CA5" w:rsidRDefault="001D7CA5" w:rsidP="002352D4">
      <w:pPr>
        <w:spacing w:line="360" w:lineRule="auto"/>
        <w:contextualSpacing/>
        <w:jc w:val="both"/>
        <w:rPr>
          <w:rFonts w:ascii="Palatino Linotype" w:hAnsi="Palatino Linotype" w:cs="Arial"/>
          <w:b/>
          <w:bCs/>
          <w:noProof w:val="0"/>
          <w:lang w:val="es-ES_tradnl" w:eastAsia="es-MX"/>
        </w:rPr>
      </w:pPr>
      <w:r w:rsidRPr="002352D4">
        <w:rPr>
          <w:rFonts w:ascii="Palatino Linotype" w:hAnsi="Palatino Linotype" w:cs="Arial"/>
          <w:b/>
          <w:bCs/>
          <w:noProof w:val="0"/>
          <w:lang w:val="es-ES_tradnl" w:eastAsia="es-MX"/>
        </w:rPr>
        <w:t>Recurso de Revisión 04062/INFOEM/IP/RR/2018:</w:t>
      </w:r>
    </w:p>
    <w:p w14:paraId="7EDF1FD0" w14:textId="77777777" w:rsidR="002352D4" w:rsidRPr="002352D4" w:rsidRDefault="002352D4" w:rsidP="002352D4">
      <w:pPr>
        <w:spacing w:line="360" w:lineRule="auto"/>
        <w:contextualSpacing/>
        <w:jc w:val="both"/>
        <w:rPr>
          <w:rFonts w:ascii="Palatino Linotype" w:eastAsia="Calibri" w:hAnsi="Palatino Linotype" w:cs="Arial"/>
          <w:noProof w:val="0"/>
          <w:color w:val="000000" w:themeColor="text1"/>
          <w:lang w:val="es-ES_tradnl"/>
        </w:rPr>
      </w:pPr>
    </w:p>
    <w:p w14:paraId="35EC54FD" w14:textId="7E185795" w:rsidR="001D7CA5" w:rsidRPr="002352D4" w:rsidRDefault="001D7CA5" w:rsidP="002352D4">
      <w:pPr>
        <w:spacing w:line="360" w:lineRule="auto"/>
        <w:ind w:left="426"/>
        <w:contextualSpacing/>
        <w:jc w:val="center"/>
        <w:rPr>
          <w:rFonts w:ascii="Palatino Linotype" w:eastAsia="Calibri" w:hAnsi="Palatino Linotype" w:cs="Arial"/>
          <w:noProof w:val="0"/>
          <w:color w:val="000000" w:themeColor="text1"/>
          <w:lang w:val="es-ES_tradnl"/>
        </w:rPr>
      </w:pPr>
      <w:r w:rsidRPr="002352D4">
        <w:rPr>
          <w:rFonts w:ascii="Palatino Linotype" w:hAnsi="Palatino Linotype"/>
          <w:lang w:eastAsia="es-MX"/>
        </w:rPr>
        <w:lastRenderedPageBreak/>
        <w:drawing>
          <wp:inline distT="0" distB="0" distL="0" distR="0" wp14:anchorId="06E4F567" wp14:editId="3D844E25">
            <wp:extent cx="4532244" cy="3347342"/>
            <wp:effectExtent l="0" t="0" r="190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28" t="14610" r="27311" b="28452"/>
                    <a:stretch/>
                  </pic:blipFill>
                  <pic:spPr bwMode="auto">
                    <a:xfrm>
                      <a:off x="0" y="0"/>
                      <a:ext cx="4546999" cy="3358240"/>
                    </a:xfrm>
                    <a:prstGeom prst="rect">
                      <a:avLst/>
                    </a:prstGeom>
                    <a:ln>
                      <a:noFill/>
                    </a:ln>
                    <a:extLst>
                      <a:ext uri="{53640926-AAD7-44D8-BBD7-CCE9431645EC}">
                        <a14:shadowObscured xmlns:a14="http://schemas.microsoft.com/office/drawing/2010/main"/>
                      </a:ext>
                    </a:extLst>
                  </pic:spPr>
                </pic:pic>
              </a:graphicData>
            </a:graphic>
          </wp:inline>
        </w:drawing>
      </w:r>
    </w:p>
    <w:p w14:paraId="17B6A867" w14:textId="32B700D9" w:rsidR="001D7CA5" w:rsidRPr="002352D4" w:rsidRDefault="00C965D4" w:rsidP="002352D4">
      <w:pPr>
        <w:spacing w:line="360" w:lineRule="auto"/>
        <w:ind w:left="426"/>
        <w:contextualSpacing/>
        <w:jc w:val="center"/>
        <w:rPr>
          <w:rFonts w:ascii="Palatino Linotype" w:eastAsia="Calibri" w:hAnsi="Palatino Linotype" w:cs="Arial"/>
          <w:noProof w:val="0"/>
          <w:color w:val="000000" w:themeColor="text1"/>
          <w:lang w:val="es-ES_tradnl"/>
        </w:rPr>
      </w:pPr>
      <w:r w:rsidRPr="002352D4">
        <w:rPr>
          <w:rFonts w:ascii="Palatino Linotype" w:hAnsi="Palatino Linotype"/>
          <w:lang w:eastAsia="es-MX"/>
        </w:rPr>
        <w:drawing>
          <wp:inline distT="0" distB="0" distL="0" distR="0" wp14:anchorId="31A86232" wp14:editId="39F19769">
            <wp:extent cx="4670556" cy="17572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28" t="42319" r="27738" b="28961"/>
                    <a:stretch/>
                  </pic:blipFill>
                  <pic:spPr bwMode="auto">
                    <a:xfrm>
                      <a:off x="0" y="0"/>
                      <a:ext cx="4722619" cy="1776826"/>
                    </a:xfrm>
                    <a:prstGeom prst="rect">
                      <a:avLst/>
                    </a:prstGeom>
                    <a:ln>
                      <a:noFill/>
                    </a:ln>
                    <a:extLst>
                      <a:ext uri="{53640926-AAD7-44D8-BBD7-CCE9431645EC}">
                        <a14:shadowObscured xmlns:a14="http://schemas.microsoft.com/office/drawing/2010/main"/>
                      </a:ext>
                    </a:extLst>
                  </pic:spPr>
                </pic:pic>
              </a:graphicData>
            </a:graphic>
          </wp:inline>
        </w:drawing>
      </w:r>
    </w:p>
    <w:p w14:paraId="36B77D10" w14:textId="5FAA781D" w:rsidR="009D2454" w:rsidRPr="002352D4" w:rsidRDefault="009D2454" w:rsidP="002352D4">
      <w:pPr>
        <w:numPr>
          <w:ilvl w:val="0"/>
          <w:numId w:val="2"/>
        </w:numPr>
        <w:spacing w:line="360" w:lineRule="auto"/>
        <w:ind w:left="426" w:hanging="426"/>
        <w:contextualSpacing/>
        <w:jc w:val="both"/>
        <w:rPr>
          <w:rFonts w:ascii="Palatino Linotype" w:eastAsia="Calibri" w:hAnsi="Palatino Linotype" w:cs="Arial"/>
          <w:noProof w:val="0"/>
          <w:color w:val="000000" w:themeColor="text1"/>
          <w:lang w:val="es-ES_tradnl"/>
        </w:rPr>
      </w:pPr>
      <w:r w:rsidRPr="002352D4">
        <w:rPr>
          <w:rFonts w:ascii="Palatino Linotype" w:eastAsia="Calibri" w:hAnsi="Palatino Linotype" w:cs="Arial"/>
          <w:noProof w:val="0"/>
          <w:color w:val="000000" w:themeColor="text1"/>
          <w:lang w:val="es-ES_tradnl"/>
        </w:rPr>
        <w:t>En fecha treinta (30) de octubre</w:t>
      </w:r>
      <w:r w:rsidR="00C965D4" w:rsidRPr="002352D4">
        <w:rPr>
          <w:rFonts w:ascii="Palatino Linotype" w:eastAsia="Calibri" w:hAnsi="Palatino Linotype" w:cs="Arial"/>
          <w:noProof w:val="0"/>
          <w:color w:val="000000" w:themeColor="text1"/>
          <w:lang w:val="es-ES_tradnl"/>
        </w:rPr>
        <w:t>, seis (6) y quince (15) de noviembre</w:t>
      </w:r>
      <w:r w:rsidRPr="002352D4">
        <w:rPr>
          <w:rFonts w:ascii="Palatino Linotype" w:eastAsia="Calibri" w:hAnsi="Palatino Linotype" w:cs="Arial"/>
          <w:noProof w:val="0"/>
          <w:color w:val="000000" w:themeColor="text1"/>
          <w:lang w:val="es-ES_tradnl"/>
        </w:rPr>
        <w:t xml:space="preserve"> de la presente anualidad el particular presentó sus respectiv</w:t>
      </w:r>
      <w:r w:rsidR="00C965D4" w:rsidRPr="002352D4">
        <w:rPr>
          <w:rFonts w:ascii="Palatino Linotype" w:eastAsia="Calibri" w:hAnsi="Palatino Linotype" w:cs="Arial"/>
          <w:noProof w:val="0"/>
          <w:color w:val="000000" w:themeColor="text1"/>
          <w:lang w:val="es-ES_tradnl"/>
        </w:rPr>
        <w:t xml:space="preserve">as manifestaciones, mismas que no se insertan por ser del conocimiento de las partes. </w:t>
      </w:r>
    </w:p>
    <w:p w14:paraId="214BBC99" w14:textId="77777777" w:rsidR="00C965D4" w:rsidRPr="002352D4" w:rsidRDefault="00C965D4" w:rsidP="002352D4">
      <w:pPr>
        <w:spacing w:line="360" w:lineRule="auto"/>
        <w:ind w:left="426"/>
        <w:contextualSpacing/>
        <w:jc w:val="both"/>
        <w:rPr>
          <w:rFonts w:ascii="Palatino Linotype" w:eastAsia="Calibri" w:hAnsi="Palatino Linotype" w:cs="Arial"/>
          <w:noProof w:val="0"/>
          <w:color w:val="000000" w:themeColor="text1"/>
          <w:lang w:val="es-ES_tradnl"/>
        </w:rPr>
      </w:pPr>
    </w:p>
    <w:p w14:paraId="3845A069" w14:textId="7BC58A89" w:rsidR="009D2454" w:rsidRPr="002352D4" w:rsidRDefault="009D2454" w:rsidP="002352D4">
      <w:pPr>
        <w:numPr>
          <w:ilvl w:val="0"/>
          <w:numId w:val="2"/>
        </w:numPr>
        <w:spacing w:line="360" w:lineRule="auto"/>
        <w:ind w:left="426" w:hanging="426"/>
        <w:contextualSpacing/>
        <w:jc w:val="both"/>
        <w:rPr>
          <w:rFonts w:ascii="Palatino Linotype" w:eastAsia="Calibri" w:hAnsi="Palatino Linotype" w:cs="Arial"/>
          <w:noProof w:val="0"/>
          <w:color w:val="000000" w:themeColor="text1"/>
          <w:lang w:val="es-ES_tradnl"/>
        </w:rPr>
      </w:pPr>
      <w:r w:rsidRPr="002352D4">
        <w:rPr>
          <w:rFonts w:ascii="Palatino Linotype" w:eastAsia="Calibri" w:hAnsi="Palatino Linotype" w:cs="Arial"/>
          <w:noProof w:val="0"/>
          <w:color w:val="000000" w:themeColor="text1"/>
          <w:lang w:val="es-ES_tradnl"/>
        </w:rPr>
        <w:lastRenderedPageBreak/>
        <w:t xml:space="preserve">El Comisionado Ponente decretó el cierre de instrucción mediante acuerdo de fecha </w:t>
      </w:r>
      <w:r w:rsidR="00C965D4" w:rsidRPr="002352D4">
        <w:rPr>
          <w:rFonts w:ascii="Palatino Linotype" w:eastAsia="Calibri" w:hAnsi="Palatino Linotype" w:cs="Arial"/>
          <w:noProof w:val="0"/>
          <w:color w:val="000000" w:themeColor="text1"/>
          <w:lang w:val="es-ES_tradnl"/>
        </w:rPr>
        <w:t>veintiocho</w:t>
      </w:r>
      <w:r w:rsidRPr="002352D4">
        <w:rPr>
          <w:rFonts w:ascii="Palatino Linotype" w:eastAsia="Calibri" w:hAnsi="Palatino Linotype" w:cs="Arial"/>
          <w:noProof w:val="0"/>
          <w:color w:val="000000" w:themeColor="text1"/>
          <w:lang w:val="es-ES_tradnl"/>
        </w:rPr>
        <w:t xml:space="preserve"> (</w:t>
      </w:r>
      <w:r w:rsidR="00C965D4" w:rsidRPr="002352D4">
        <w:rPr>
          <w:rFonts w:ascii="Palatino Linotype" w:eastAsia="Calibri" w:hAnsi="Palatino Linotype" w:cs="Arial"/>
          <w:noProof w:val="0"/>
          <w:color w:val="000000" w:themeColor="text1"/>
          <w:lang w:val="es-ES_tradnl"/>
        </w:rPr>
        <w:t>28</w:t>
      </w:r>
      <w:r w:rsidRPr="002352D4">
        <w:rPr>
          <w:rFonts w:ascii="Palatino Linotype" w:eastAsia="Calibri" w:hAnsi="Palatino Linotype" w:cs="Arial"/>
          <w:noProof w:val="0"/>
          <w:color w:val="000000" w:themeColor="text1"/>
          <w:lang w:val="es-ES_tradnl"/>
        </w:rPr>
        <w:t xml:space="preserve">) de noviembre  de dos mil dieciocho, </w:t>
      </w:r>
      <w:r w:rsidRPr="002352D4">
        <w:rPr>
          <w:rFonts w:ascii="Palatino Linotype" w:hAnsi="Palatino Linotype"/>
          <w:noProof w:val="0"/>
          <w:lang w:val="es-ES_tradnl"/>
        </w:rPr>
        <w:t>por lo que, ordenó turnar el expediente a resolución</w:t>
      </w:r>
      <w:r w:rsidRPr="002352D4">
        <w:rPr>
          <w:rFonts w:ascii="Palatino Linotype" w:eastAsia="Calibri" w:hAnsi="Palatino Linotype" w:cs="Arial"/>
          <w:noProof w:val="0"/>
          <w:color w:val="000000" w:themeColor="text1"/>
          <w:lang w:val="es-ES_tradnl"/>
        </w:rPr>
        <w:t xml:space="preserve">; sin embargo, en fecha </w:t>
      </w:r>
      <w:r w:rsidR="00C965D4" w:rsidRPr="002352D4">
        <w:rPr>
          <w:rFonts w:ascii="Palatino Linotype" w:eastAsia="Calibri" w:hAnsi="Palatino Linotype" w:cs="Arial"/>
          <w:noProof w:val="0"/>
          <w:color w:val="000000" w:themeColor="text1"/>
          <w:lang w:val="es-ES_tradnl"/>
        </w:rPr>
        <w:t>seis (6) de diciembre</w:t>
      </w:r>
      <w:r w:rsidRPr="002352D4">
        <w:rPr>
          <w:rFonts w:ascii="Palatino Linotype" w:eastAsia="Calibri" w:hAnsi="Palatino Linotype" w:cs="Arial"/>
          <w:noProof w:val="0"/>
          <w:color w:val="000000" w:themeColor="text1"/>
          <w:lang w:val="es-ES_tradnl"/>
        </w:rPr>
        <w:t xml:space="preserve"> de la presente anualidad se solicitó la ampliación del plazo para efecto de emitir un mejor estudio del asunto, por lo que no habiendo más que hacer constar, y - </w:t>
      </w:r>
    </w:p>
    <w:p w14:paraId="6227AE90" w14:textId="77777777" w:rsidR="009D2454" w:rsidRPr="002352D4" w:rsidRDefault="009D2454" w:rsidP="002352D4">
      <w:pPr>
        <w:autoSpaceDE w:val="0"/>
        <w:autoSpaceDN w:val="0"/>
        <w:adjustRightInd w:val="0"/>
        <w:spacing w:line="360" w:lineRule="auto"/>
        <w:ind w:left="426"/>
        <w:contextualSpacing/>
        <w:jc w:val="both"/>
        <w:rPr>
          <w:rFonts w:ascii="Palatino Linotype" w:eastAsia="Times New Roman" w:hAnsi="Palatino Linotype" w:cs="Arial"/>
          <w:i/>
          <w:noProof w:val="0"/>
          <w:lang w:val="es-ES_tradnl"/>
        </w:rPr>
      </w:pPr>
    </w:p>
    <w:p w14:paraId="2760C306" w14:textId="77777777" w:rsidR="009D2454" w:rsidRPr="002352D4" w:rsidRDefault="009D2454" w:rsidP="002352D4">
      <w:pPr>
        <w:keepNext/>
        <w:keepLines/>
        <w:spacing w:line="360" w:lineRule="auto"/>
        <w:jc w:val="center"/>
        <w:outlineLvl w:val="0"/>
        <w:rPr>
          <w:rFonts w:ascii="Palatino Linotype" w:eastAsia="MS Mincho" w:hAnsi="Palatino Linotype" w:cs="Times New Roman"/>
          <w:b/>
          <w:noProof w:val="0"/>
          <w:lang w:val="es-ES_tradnl"/>
        </w:rPr>
      </w:pPr>
      <w:bookmarkStart w:id="31" w:name="_Toc534908555"/>
      <w:r w:rsidRPr="002352D4">
        <w:rPr>
          <w:rFonts w:ascii="Palatino Linotype" w:eastAsia="MS Mincho" w:hAnsi="Palatino Linotype" w:cs="Times New Roman"/>
          <w:b/>
          <w:noProof w:val="0"/>
          <w:lang w:val="es-ES_tradnl"/>
        </w:rPr>
        <w:t>CONSIDERANDO</w:t>
      </w:r>
      <w:bookmarkEnd w:id="31"/>
    </w:p>
    <w:p w14:paraId="4F51A573" w14:textId="77777777" w:rsidR="009D2454" w:rsidRPr="002352D4" w:rsidRDefault="009D2454" w:rsidP="002352D4">
      <w:pPr>
        <w:pStyle w:val="Ttulo1"/>
        <w:spacing w:before="0" w:line="360" w:lineRule="auto"/>
        <w:rPr>
          <w:rFonts w:eastAsia="MS Gothic" w:cs="Times New Roman"/>
          <w:b/>
          <w:noProof w:val="0"/>
          <w:szCs w:val="24"/>
          <w:lang w:val="es-ES_tradnl"/>
        </w:rPr>
      </w:pPr>
      <w:bookmarkStart w:id="32" w:name="_Toc534908556"/>
      <w:r w:rsidRPr="002352D4">
        <w:rPr>
          <w:rFonts w:eastAsia="MS Gothic" w:cs="Times New Roman"/>
          <w:b/>
          <w:noProof w:val="0"/>
          <w:szCs w:val="24"/>
          <w:lang w:val="es-ES_tradnl"/>
        </w:rPr>
        <w:t>PRIMERO. De la competencia.</w:t>
      </w:r>
      <w:bookmarkEnd w:id="32"/>
    </w:p>
    <w:p w14:paraId="0A44FBE8" w14:textId="77777777" w:rsidR="009D2454" w:rsidRPr="002352D4" w:rsidRDefault="009D2454" w:rsidP="002352D4">
      <w:pPr>
        <w:spacing w:line="360" w:lineRule="auto"/>
        <w:rPr>
          <w:rFonts w:ascii="Palatino Linotype" w:hAnsi="Palatino Linotype"/>
          <w:noProof w:val="0"/>
          <w:lang w:val="es-ES_tradnl"/>
        </w:rPr>
      </w:pPr>
    </w:p>
    <w:p w14:paraId="13809F91" w14:textId="77777777" w:rsidR="009D2454" w:rsidRDefault="009D2454" w:rsidP="002352D4">
      <w:pPr>
        <w:numPr>
          <w:ilvl w:val="0"/>
          <w:numId w:val="2"/>
        </w:numPr>
        <w:spacing w:line="360" w:lineRule="auto"/>
        <w:ind w:left="360"/>
        <w:contextualSpacing/>
        <w:jc w:val="both"/>
        <w:rPr>
          <w:rFonts w:ascii="Palatino Linotype" w:eastAsia="MS Mincho" w:hAnsi="Palatino Linotype" w:cs="Times New Roman"/>
          <w:noProof w:val="0"/>
          <w:lang w:val="es-ES_tradnl"/>
        </w:rPr>
      </w:pPr>
      <w:r w:rsidRPr="002352D4">
        <w:rPr>
          <w:rFonts w:ascii="Palatino Linotype" w:eastAsia="Calibri" w:hAnsi="Palatino Linotype" w:cs="Times New Roman"/>
          <w:noProof w:val="0"/>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352D4">
        <w:rPr>
          <w:rFonts w:ascii="Palatino Linotype" w:eastAsia="Calibri" w:hAnsi="Palatino Linotype" w:cs="Times New Roman"/>
          <w:b/>
          <w:noProof w:val="0"/>
          <w:lang w:val="es-ES_tradnl"/>
        </w:rPr>
        <w:t>Constitución Política de los Estados Unidos Mexicanos</w:t>
      </w:r>
      <w:r w:rsidRPr="002352D4">
        <w:rPr>
          <w:rFonts w:ascii="Palatino Linotype" w:eastAsia="Calibri" w:hAnsi="Palatino Linotype" w:cs="Times New Roman"/>
          <w:noProof w:val="0"/>
          <w:lang w:val="es-ES_tradnl"/>
        </w:rPr>
        <w:t xml:space="preserve">; </w:t>
      </w:r>
      <w:r w:rsidRPr="002352D4">
        <w:rPr>
          <w:rFonts w:ascii="Palatino Linotype" w:hAnsi="Palatino Linotype" w:cs="Arial"/>
          <w:bCs/>
          <w:noProof w:val="0"/>
          <w:color w:val="222222"/>
          <w:lang w:val="es-ES_tradnl"/>
        </w:rPr>
        <w:t>5, párrafos vigésimo, vigésimo primero y vigésimo segundo fracciones IV y V </w:t>
      </w:r>
      <w:r w:rsidRPr="002352D4">
        <w:rPr>
          <w:rFonts w:ascii="Palatino Linotype" w:eastAsia="Calibri" w:hAnsi="Palatino Linotype" w:cs="Times New Roman"/>
          <w:noProof w:val="0"/>
          <w:lang w:val="es-ES_tradnl"/>
        </w:rPr>
        <w:t xml:space="preserve"> de la </w:t>
      </w:r>
      <w:r w:rsidRPr="002352D4">
        <w:rPr>
          <w:rFonts w:ascii="Palatino Linotype" w:eastAsia="Calibri" w:hAnsi="Palatino Linotype" w:cs="Times New Roman"/>
          <w:b/>
          <w:noProof w:val="0"/>
          <w:lang w:val="es-ES_tradnl"/>
        </w:rPr>
        <w:t>Constitución Política del Estado Libre y Soberano de México</w:t>
      </w:r>
      <w:r w:rsidRPr="002352D4">
        <w:rPr>
          <w:rFonts w:ascii="Palatino Linotype" w:eastAsia="Calibri" w:hAnsi="Palatino Linotype" w:cs="Times New Roman"/>
          <w:noProof w:val="0"/>
          <w:lang w:val="es-ES_tradnl"/>
        </w:rPr>
        <w:t xml:space="preserve">; artículos 1, 2 fracción II, 13, 29, 36 fracciones I y II, 176, 178, 179, 181 párrafo tercero y 185 </w:t>
      </w:r>
      <w:r w:rsidRPr="002352D4">
        <w:rPr>
          <w:rFonts w:ascii="Palatino Linotype" w:eastAsia="Calibri" w:hAnsi="Palatino Linotype" w:cs="Arial"/>
          <w:noProof w:val="0"/>
          <w:lang w:val="es-ES_tradnl"/>
        </w:rPr>
        <w:t xml:space="preserve">de la </w:t>
      </w:r>
      <w:r w:rsidRPr="002352D4">
        <w:rPr>
          <w:rFonts w:ascii="Palatino Linotype" w:eastAsia="Calibri" w:hAnsi="Palatino Linotype" w:cs="Arial"/>
          <w:b/>
          <w:noProof w:val="0"/>
          <w:lang w:val="es-ES_tradnl"/>
        </w:rPr>
        <w:t>Ley de Transparencia y Acceso a la Información Pública del Estado de México y Municipios</w:t>
      </w:r>
      <w:r w:rsidRPr="002352D4">
        <w:rPr>
          <w:rFonts w:ascii="Palatino Linotype" w:eastAsia="Calibri" w:hAnsi="Palatino Linotype" w:cs="Arial"/>
          <w:noProof w:val="0"/>
          <w:lang w:val="es-ES_tradnl"/>
        </w:rPr>
        <w:t xml:space="preserve">; </w:t>
      </w:r>
      <w:r w:rsidRPr="002352D4">
        <w:rPr>
          <w:rFonts w:ascii="Palatino Linotype" w:eastAsia="Calibri" w:hAnsi="Palatino Linotype" w:cs="Arial"/>
          <w:b/>
          <w:noProof w:val="0"/>
          <w:lang w:val="es-ES_tradnl"/>
        </w:rPr>
        <w:t>7, 9 fracciones I y XXIV, y 11</w:t>
      </w:r>
      <w:r w:rsidRPr="002352D4">
        <w:rPr>
          <w:rFonts w:ascii="Palatino Linotype" w:eastAsia="Calibri" w:hAnsi="Palatino Linotype" w:cs="Arial"/>
          <w:noProof w:val="0"/>
          <w:lang w:val="es-ES_tradnl"/>
        </w:rPr>
        <w:t xml:space="preserve"> del </w:t>
      </w:r>
      <w:r w:rsidRPr="002352D4">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r w:rsidRPr="002352D4">
        <w:rPr>
          <w:rFonts w:ascii="Palatino Linotype" w:eastAsia="MS Mincho" w:hAnsi="Palatino Linotype" w:cs="Times New Roman"/>
          <w:noProof w:val="0"/>
          <w:lang w:val="es-ES_tradnl"/>
        </w:rPr>
        <w:t>.</w:t>
      </w:r>
    </w:p>
    <w:p w14:paraId="50D47907" w14:textId="77777777" w:rsidR="002352D4" w:rsidRPr="002352D4" w:rsidRDefault="002352D4" w:rsidP="002352D4">
      <w:pPr>
        <w:spacing w:line="360" w:lineRule="auto"/>
        <w:ind w:left="360"/>
        <w:contextualSpacing/>
        <w:jc w:val="both"/>
        <w:rPr>
          <w:rFonts w:ascii="Palatino Linotype" w:eastAsia="MS Mincho" w:hAnsi="Palatino Linotype" w:cs="Times New Roman"/>
          <w:noProof w:val="0"/>
          <w:lang w:val="es-ES_tradnl"/>
        </w:rPr>
      </w:pPr>
    </w:p>
    <w:p w14:paraId="7B4AFFB0" w14:textId="77777777" w:rsidR="009D2454" w:rsidRPr="002352D4" w:rsidRDefault="009D2454" w:rsidP="002352D4">
      <w:pPr>
        <w:pStyle w:val="Ttulo1"/>
        <w:spacing w:before="0" w:line="360" w:lineRule="auto"/>
        <w:rPr>
          <w:rFonts w:eastAsia="MS Gothic" w:cs="Times New Roman"/>
          <w:b/>
          <w:noProof w:val="0"/>
          <w:szCs w:val="24"/>
          <w:lang w:val="es-ES_tradnl"/>
        </w:rPr>
      </w:pPr>
      <w:bookmarkStart w:id="33" w:name="_Toc534908557"/>
      <w:r w:rsidRPr="002352D4">
        <w:rPr>
          <w:rFonts w:eastAsia="Calibri"/>
          <w:b/>
          <w:noProof w:val="0"/>
          <w:szCs w:val="24"/>
          <w:lang w:val="es-ES_tradnl"/>
        </w:rPr>
        <w:lastRenderedPageBreak/>
        <w:t>SEGUNDO</w:t>
      </w:r>
      <w:r w:rsidRPr="002352D4">
        <w:rPr>
          <w:rFonts w:eastAsia="MS Gothic" w:cs="Times New Roman"/>
          <w:b/>
          <w:noProof w:val="0"/>
          <w:szCs w:val="24"/>
          <w:lang w:val="es-ES_tradnl"/>
        </w:rPr>
        <w:t>. De la oportunidad y procedencia.</w:t>
      </w:r>
      <w:bookmarkEnd w:id="33"/>
    </w:p>
    <w:p w14:paraId="073FF9ED" w14:textId="77777777" w:rsidR="009D2454" w:rsidRPr="002352D4" w:rsidRDefault="009D2454" w:rsidP="002352D4">
      <w:pPr>
        <w:spacing w:line="360" w:lineRule="auto"/>
        <w:rPr>
          <w:rFonts w:ascii="Palatino Linotype" w:hAnsi="Palatino Linotype"/>
          <w:noProof w:val="0"/>
          <w:lang w:val="es-ES_tradnl"/>
        </w:rPr>
      </w:pPr>
    </w:p>
    <w:p w14:paraId="3C63BDA8" w14:textId="24E4F0F8" w:rsidR="009D2454" w:rsidRPr="002352D4" w:rsidRDefault="009D2454" w:rsidP="002352D4">
      <w:pPr>
        <w:numPr>
          <w:ilvl w:val="0"/>
          <w:numId w:val="2"/>
        </w:numPr>
        <w:spacing w:line="360" w:lineRule="auto"/>
        <w:ind w:left="426" w:right="49" w:hanging="426"/>
        <w:contextualSpacing/>
        <w:jc w:val="both"/>
        <w:rPr>
          <w:rFonts w:ascii="Palatino Linotype" w:hAnsi="Palatino Linotype" w:cs="Arial"/>
          <w:noProof w:val="0"/>
          <w:lang w:val="es-ES_tradnl"/>
        </w:rPr>
      </w:pPr>
      <w:r w:rsidRPr="002352D4">
        <w:rPr>
          <w:rFonts w:ascii="Palatino Linotype" w:hAnsi="Palatino Linotype" w:cs="Arial"/>
          <w:noProof w:val="0"/>
          <w:lang w:val="es-ES_tradnl"/>
        </w:rPr>
        <w:t xml:space="preserve">El medio de impugnación fue presentado a través del </w:t>
      </w:r>
      <w:r w:rsidRPr="002352D4">
        <w:rPr>
          <w:rFonts w:ascii="Palatino Linotype" w:hAnsi="Palatino Linotype" w:cs="Arial"/>
          <w:b/>
          <w:noProof w:val="0"/>
          <w:lang w:val="es-ES_tradnl"/>
        </w:rPr>
        <w:t>SAIMEX,</w:t>
      </w:r>
      <w:r w:rsidRPr="002352D4">
        <w:rPr>
          <w:rFonts w:ascii="Palatino Linotype" w:hAnsi="Palatino Linotype" w:cs="Arial"/>
          <w:noProof w:val="0"/>
          <w:lang w:val="es-ES_tradnl"/>
        </w:rPr>
        <w:t xml:space="preserve"> en el formato previamente aprobado para tal efecto y dentro del plazo legal de quince días hábiles otorgados; para el caso en particular es de señalar que el </w:t>
      </w:r>
      <w:r w:rsidRPr="002352D4">
        <w:rPr>
          <w:rFonts w:ascii="Palatino Linotype" w:hAnsi="Palatino Linotype" w:cs="Arial"/>
          <w:b/>
          <w:noProof w:val="0"/>
          <w:lang w:val="es-ES_tradnl"/>
        </w:rPr>
        <w:t>SUJETO OBLIGADO</w:t>
      </w:r>
      <w:r w:rsidR="00300569" w:rsidRPr="002352D4">
        <w:rPr>
          <w:rFonts w:ascii="Palatino Linotype" w:hAnsi="Palatino Linotype" w:cs="Arial"/>
          <w:noProof w:val="0"/>
          <w:lang w:val="es-ES_tradnl"/>
        </w:rPr>
        <w:t xml:space="preserve"> entregó sus</w:t>
      </w:r>
      <w:r w:rsidRPr="002352D4">
        <w:rPr>
          <w:rFonts w:ascii="Palatino Linotype" w:hAnsi="Palatino Linotype" w:cs="Arial"/>
          <w:noProof w:val="0"/>
          <w:lang w:val="es-ES_tradnl"/>
        </w:rPr>
        <w:t xml:space="preserve"> respuesta</w:t>
      </w:r>
      <w:r w:rsidR="00300569" w:rsidRPr="002352D4">
        <w:rPr>
          <w:rFonts w:ascii="Palatino Linotype" w:hAnsi="Palatino Linotype" w:cs="Arial"/>
          <w:noProof w:val="0"/>
          <w:lang w:val="es-ES_tradnl"/>
        </w:rPr>
        <w:t xml:space="preserve">s el </w:t>
      </w:r>
      <w:r w:rsidR="00FE28CF" w:rsidRPr="002352D4">
        <w:rPr>
          <w:rFonts w:ascii="Palatino Linotype" w:hAnsi="Palatino Linotype" w:cs="Arial"/>
          <w:noProof w:val="0"/>
          <w:lang w:val="es-ES_tradnl"/>
        </w:rPr>
        <w:t>veintiséis</w:t>
      </w:r>
      <w:r w:rsidR="00300569" w:rsidRPr="002352D4">
        <w:rPr>
          <w:rFonts w:ascii="Palatino Linotype" w:hAnsi="Palatino Linotype" w:cs="Arial"/>
          <w:noProof w:val="0"/>
          <w:lang w:val="es-ES_tradnl"/>
        </w:rPr>
        <w:t xml:space="preserve"> (2</w:t>
      </w:r>
      <w:r w:rsidR="00FE28CF" w:rsidRPr="002352D4">
        <w:rPr>
          <w:rFonts w:ascii="Palatino Linotype" w:hAnsi="Palatino Linotype" w:cs="Arial"/>
          <w:noProof w:val="0"/>
          <w:lang w:val="es-ES_tradnl"/>
        </w:rPr>
        <w:t>6</w:t>
      </w:r>
      <w:r w:rsidR="00300569" w:rsidRPr="002352D4">
        <w:rPr>
          <w:rFonts w:ascii="Palatino Linotype" w:hAnsi="Palatino Linotype" w:cs="Arial"/>
          <w:noProof w:val="0"/>
          <w:lang w:val="es-ES_tradnl"/>
        </w:rPr>
        <w:t>) de septiembre y el dos (2</w:t>
      </w:r>
      <w:r w:rsidRPr="002352D4">
        <w:rPr>
          <w:rFonts w:ascii="Palatino Linotype" w:hAnsi="Palatino Linotype" w:cs="Arial"/>
          <w:noProof w:val="0"/>
          <w:lang w:val="es-ES_tradnl"/>
        </w:rPr>
        <w:t xml:space="preserve">) de octubre de dos mil dieciocho, de tal forma que el plazo para interponer </w:t>
      </w:r>
      <w:r w:rsidR="00E63CDB" w:rsidRPr="002352D4">
        <w:rPr>
          <w:rFonts w:ascii="Palatino Linotype" w:hAnsi="Palatino Linotype" w:cs="Arial"/>
          <w:noProof w:val="0"/>
          <w:lang w:val="es-ES_tradnl"/>
        </w:rPr>
        <w:t xml:space="preserve">los </w:t>
      </w:r>
      <w:r w:rsidRPr="002352D4">
        <w:rPr>
          <w:rFonts w:ascii="Palatino Linotype" w:hAnsi="Palatino Linotype" w:cs="Arial"/>
          <w:noProof w:val="0"/>
          <w:lang w:val="es-ES_tradnl"/>
        </w:rPr>
        <w:t>recurso</w:t>
      </w:r>
      <w:r w:rsidR="00E63CDB" w:rsidRPr="002352D4">
        <w:rPr>
          <w:rFonts w:ascii="Palatino Linotype" w:hAnsi="Palatino Linotype" w:cs="Arial"/>
          <w:noProof w:val="0"/>
          <w:lang w:val="es-ES_tradnl"/>
        </w:rPr>
        <w:t>s transcurrieron</w:t>
      </w:r>
      <w:r w:rsidRPr="002352D4">
        <w:rPr>
          <w:rFonts w:ascii="Palatino Linotype" w:hAnsi="Palatino Linotype" w:cs="Arial"/>
          <w:noProof w:val="0"/>
          <w:lang w:val="es-ES_tradnl"/>
        </w:rPr>
        <w:t xml:space="preserve"> del día </w:t>
      </w:r>
      <w:r w:rsidR="00FE28CF" w:rsidRPr="002352D4">
        <w:rPr>
          <w:rFonts w:ascii="Palatino Linotype" w:hAnsi="Palatino Linotype" w:cs="Arial"/>
          <w:noProof w:val="0"/>
          <w:lang w:val="es-ES_tradnl"/>
        </w:rPr>
        <w:t xml:space="preserve">veintisiete (27) al diecisiete (17) de octubre y del tres (3) al veinticuatro (24) </w:t>
      </w:r>
      <w:r w:rsidRPr="002352D4">
        <w:rPr>
          <w:rFonts w:ascii="Palatino Linotype" w:hAnsi="Palatino Linotype" w:cs="Arial"/>
          <w:noProof w:val="0"/>
          <w:lang w:val="es-ES_tradnl"/>
        </w:rPr>
        <w:t>de octubre de dos mil dieciocho; en consecuencia, presentó su</w:t>
      </w:r>
      <w:r w:rsidR="00FE28CF" w:rsidRPr="002352D4">
        <w:rPr>
          <w:rFonts w:ascii="Palatino Linotype" w:hAnsi="Palatino Linotype" w:cs="Arial"/>
          <w:noProof w:val="0"/>
          <w:lang w:val="es-ES_tradnl"/>
        </w:rPr>
        <w:t>s</w:t>
      </w:r>
      <w:r w:rsidRPr="002352D4">
        <w:rPr>
          <w:rFonts w:ascii="Palatino Linotype" w:hAnsi="Palatino Linotype" w:cs="Arial"/>
          <w:noProof w:val="0"/>
          <w:lang w:val="es-ES_tradnl"/>
        </w:rPr>
        <w:t xml:space="preserve"> inconformidad</w:t>
      </w:r>
      <w:r w:rsidR="00FE28CF" w:rsidRPr="002352D4">
        <w:rPr>
          <w:rFonts w:ascii="Palatino Linotype" w:hAnsi="Palatino Linotype" w:cs="Arial"/>
          <w:noProof w:val="0"/>
          <w:lang w:val="es-ES_tradnl"/>
        </w:rPr>
        <w:t>es</w:t>
      </w:r>
      <w:r w:rsidRPr="002352D4">
        <w:rPr>
          <w:rFonts w:ascii="Palatino Linotype" w:hAnsi="Palatino Linotype" w:cs="Arial"/>
          <w:noProof w:val="0"/>
          <w:lang w:val="es-ES_tradnl"/>
        </w:rPr>
        <w:t xml:space="preserve"> </w:t>
      </w:r>
      <w:r w:rsidR="00FE28CF" w:rsidRPr="002352D4">
        <w:rPr>
          <w:rFonts w:ascii="Palatino Linotype" w:hAnsi="Palatino Linotype" w:cs="Arial"/>
          <w:noProof w:val="0"/>
          <w:lang w:val="es-ES_tradnl"/>
        </w:rPr>
        <w:t xml:space="preserve">los </w:t>
      </w:r>
      <w:r w:rsidRPr="002352D4">
        <w:rPr>
          <w:rFonts w:ascii="Palatino Linotype" w:hAnsi="Palatino Linotype" w:cs="Arial"/>
          <w:noProof w:val="0"/>
          <w:lang w:val="es-ES_tradnl"/>
        </w:rPr>
        <w:t>día</w:t>
      </w:r>
      <w:r w:rsidR="00FE28CF" w:rsidRPr="002352D4">
        <w:rPr>
          <w:rFonts w:ascii="Palatino Linotype" w:hAnsi="Palatino Linotype" w:cs="Arial"/>
          <w:noProof w:val="0"/>
          <w:lang w:val="es-ES_tradnl"/>
        </w:rPr>
        <w:t xml:space="preserve">s dieciséis (16) y veintitrés (23) </w:t>
      </w:r>
      <w:r w:rsidRPr="002352D4">
        <w:rPr>
          <w:rFonts w:ascii="Palatino Linotype" w:hAnsi="Palatino Linotype" w:cs="Arial"/>
          <w:noProof w:val="0"/>
          <w:lang w:val="es-ES_tradnl"/>
        </w:rPr>
        <w:t xml:space="preserve"> de octubre</w:t>
      </w:r>
      <w:r w:rsidR="00FE28CF" w:rsidRPr="002352D4">
        <w:rPr>
          <w:rFonts w:ascii="Palatino Linotype" w:hAnsi="Palatino Linotype" w:cs="Arial"/>
          <w:noProof w:val="0"/>
          <w:lang w:val="es-ES_tradnl"/>
        </w:rPr>
        <w:t xml:space="preserve"> de dos mil dieciocho, estos</w:t>
      </w:r>
      <w:r w:rsidRPr="002352D4">
        <w:rPr>
          <w:rFonts w:ascii="Palatino Linotype" w:hAnsi="Palatino Linotype" w:cs="Arial"/>
          <w:noProof w:val="0"/>
          <w:lang w:val="es-ES_tradnl"/>
        </w:rPr>
        <w:t xml:space="preserve"> se encuentra</w:t>
      </w:r>
      <w:r w:rsidR="00FE28CF" w:rsidRPr="002352D4">
        <w:rPr>
          <w:rFonts w:ascii="Palatino Linotype" w:hAnsi="Palatino Linotype" w:cs="Arial"/>
          <w:noProof w:val="0"/>
          <w:lang w:val="es-ES_tradnl"/>
        </w:rPr>
        <w:t>n</w:t>
      </w:r>
      <w:r w:rsidRPr="002352D4">
        <w:rPr>
          <w:rFonts w:ascii="Palatino Linotype" w:hAnsi="Palatino Linotype" w:cs="Arial"/>
          <w:noProof w:val="0"/>
          <w:lang w:val="es-ES_tradnl"/>
        </w:rPr>
        <w:t xml:space="preserve"> dentro de los márgenes temporales previstos en el artículo 178 de la Ley de Transparencia y Acceso a la Información Pública del Estado de México y Municipios.</w:t>
      </w:r>
    </w:p>
    <w:p w14:paraId="4DD69F96" w14:textId="77777777" w:rsidR="00FE28CF" w:rsidRPr="002352D4" w:rsidRDefault="00FE28CF" w:rsidP="002352D4">
      <w:pPr>
        <w:spacing w:line="360" w:lineRule="auto"/>
        <w:ind w:left="426" w:right="49"/>
        <w:contextualSpacing/>
        <w:jc w:val="both"/>
        <w:rPr>
          <w:rFonts w:ascii="Palatino Linotype" w:hAnsi="Palatino Linotype" w:cs="Arial"/>
          <w:noProof w:val="0"/>
          <w:lang w:val="es-ES_tradnl"/>
        </w:rPr>
      </w:pPr>
    </w:p>
    <w:p w14:paraId="51DB466F" w14:textId="77777777" w:rsidR="00FE28CF" w:rsidRPr="002352D4" w:rsidRDefault="00FE28CF" w:rsidP="002352D4">
      <w:pPr>
        <w:numPr>
          <w:ilvl w:val="0"/>
          <w:numId w:val="2"/>
        </w:numPr>
        <w:spacing w:line="360" w:lineRule="auto"/>
        <w:ind w:left="426" w:right="49" w:hanging="426"/>
        <w:contextualSpacing/>
        <w:jc w:val="both"/>
        <w:rPr>
          <w:rFonts w:ascii="Palatino Linotype" w:eastAsia="Calibri" w:hAnsi="Palatino Linotype" w:cs="Times New Roman"/>
          <w:noProof w:val="0"/>
          <w:lang w:val="es-ES_tradnl"/>
        </w:rPr>
      </w:pPr>
      <w:r w:rsidRPr="002352D4">
        <w:rPr>
          <w:rFonts w:ascii="Palatino Linotype" w:eastAsia="Calibri" w:hAnsi="Palatino Linotype" w:cs="Times New Roman"/>
          <w:noProof w:val="0"/>
          <w:lang w:val="es-ES_tradnl"/>
        </w:rPr>
        <w:t xml:space="preserve">Por </w:t>
      </w:r>
      <w:r w:rsidRPr="002352D4">
        <w:rPr>
          <w:rFonts w:ascii="Palatino Linotype" w:hAnsi="Palatino Linotype" w:cs="Arial"/>
          <w:noProof w:val="0"/>
          <w:lang w:val="es-ES_tradnl"/>
        </w:rPr>
        <w:t>otro</w:t>
      </w:r>
      <w:r w:rsidRPr="002352D4">
        <w:rPr>
          <w:rFonts w:ascii="Palatino Linotype" w:eastAsia="Calibri" w:hAnsi="Palatino Linotype" w:cs="Times New Roman"/>
          <w:noProof w:val="0"/>
          <w:lang w:val="es-ES_tradnl"/>
        </w:rPr>
        <w:t xml:space="preserve"> lado, de la revisión al expediente electrónico del SAIMEX se desprende que la parte </w:t>
      </w:r>
      <w:r w:rsidRPr="002352D4">
        <w:rPr>
          <w:rFonts w:ascii="Palatino Linotype" w:eastAsia="Calibri" w:hAnsi="Palatino Linotype" w:cs="Arial"/>
          <w:noProof w:val="0"/>
          <w:lang w:val="es-ES_tradnl"/>
        </w:rPr>
        <w:t>solicitante</w:t>
      </w:r>
      <w:r w:rsidRPr="002352D4">
        <w:rPr>
          <w:rFonts w:ascii="Palatino Linotype" w:eastAsia="Calibri" w:hAnsi="Palatino Linotype" w:cs="Times New Roman"/>
          <w:noProof w:val="0"/>
          <w:lang w:val="es-ES_tradnl"/>
        </w:rPr>
        <w:t xml:space="preserve"> en ejercicio de su derecho de acceso a la información pública en el expediente que se revisa, tanto en la solicitud de información como en el recurso de revisión no proporciona su nombre completo para que sea </w:t>
      </w:r>
      <w:r w:rsidRPr="002352D4">
        <w:rPr>
          <w:rFonts w:ascii="Palatino Linotype" w:eastAsia="Calibri" w:hAnsi="Palatino Linotype" w:cs="Times New Roman"/>
          <w:noProof w:val="0"/>
          <w:u w:val="single"/>
          <w:lang w:val="es-ES_tradnl"/>
        </w:rPr>
        <w:t>identificado</w:t>
      </w:r>
      <w:r w:rsidRPr="002352D4">
        <w:rPr>
          <w:rFonts w:ascii="Palatino Linotype" w:eastAsia="Calibri" w:hAnsi="Palatino Linotype" w:cs="Times New Roman"/>
          <w:noProof w:val="0"/>
          <w:lang w:val="es-ES_tradnl"/>
        </w:rPr>
        <w:t xml:space="preserve">, ni se tiene la certeza sobre su identidad; sin embargo, es importante señalar también que </w:t>
      </w:r>
      <w:r w:rsidRPr="002352D4">
        <w:rPr>
          <w:rFonts w:ascii="Palatino Linotype" w:hAnsi="Palatino Linotype" w:cs="Arial"/>
          <w:noProof w:val="0"/>
          <w:lang w:val="es-ES_tradnl"/>
        </w:rPr>
        <w:t xml:space="preserve">el nombre de los solicitantes y recurrentes no es requisito indispensable para la tramitación del acto procesal específico en materia de acceso a la información, ello en estricto apego al numeral 155 párrafo </w:t>
      </w:r>
      <w:r w:rsidRPr="002352D4">
        <w:rPr>
          <w:rFonts w:ascii="Palatino Linotype" w:hAnsi="Palatino Linotype" w:cs="Arial"/>
          <w:noProof w:val="0"/>
          <w:lang w:val="es-ES_tradnl"/>
        </w:rPr>
        <w:lastRenderedPageBreak/>
        <w:t>tercero de la Ley de la materia, en concatenación con el 180 del mismo ordenamiento.</w:t>
      </w:r>
    </w:p>
    <w:p w14:paraId="075AAD42" w14:textId="77777777" w:rsidR="00FE28CF" w:rsidRPr="002352D4" w:rsidRDefault="00FE28CF" w:rsidP="002352D4">
      <w:pPr>
        <w:spacing w:line="360" w:lineRule="auto"/>
        <w:ind w:left="426" w:right="49"/>
        <w:contextualSpacing/>
        <w:jc w:val="both"/>
        <w:rPr>
          <w:rFonts w:ascii="Palatino Linotype" w:eastAsia="Calibri" w:hAnsi="Palatino Linotype" w:cs="Times New Roman"/>
          <w:noProof w:val="0"/>
          <w:lang w:val="es-ES_tradnl"/>
        </w:rPr>
      </w:pPr>
    </w:p>
    <w:p w14:paraId="38620F69" w14:textId="7F2566FF" w:rsidR="00FE28CF" w:rsidRPr="002352D4" w:rsidRDefault="00FE28CF" w:rsidP="002352D4">
      <w:pPr>
        <w:numPr>
          <w:ilvl w:val="0"/>
          <w:numId w:val="2"/>
        </w:numPr>
        <w:spacing w:line="360" w:lineRule="auto"/>
        <w:ind w:left="426" w:right="49" w:hanging="426"/>
        <w:contextualSpacing/>
        <w:jc w:val="both"/>
        <w:rPr>
          <w:rFonts w:ascii="Palatino Linotype" w:eastAsia="Calibri" w:hAnsi="Palatino Linotype" w:cs="Times New Roman"/>
          <w:noProof w:val="0"/>
          <w:lang w:val="es-ES_tradnl"/>
        </w:rPr>
      </w:pPr>
      <w:r w:rsidRPr="002352D4">
        <w:rPr>
          <w:rFonts w:ascii="Palatino Linotype" w:eastAsia="Calibri" w:hAnsi="Palatino Linotype" w:cs="Arial"/>
          <w:noProof w:val="0"/>
          <w:lang w:val="es-ES_tradnl"/>
        </w:rPr>
        <w:t>Esto</w:t>
      </w:r>
      <w:r w:rsidRPr="002352D4">
        <w:rPr>
          <w:rFonts w:ascii="Palatino Linotype" w:eastAsia="Calibri" w:hAnsi="Palatino Linotype" w:cs="Times New Roman"/>
          <w:noProof w:val="0"/>
          <w:lang w:val="es-ES_tradnl"/>
        </w:rPr>
        <w:t xml:space="preserve"> es </w:t>
      </w:r>
      <w:r w:rsidRPr="002352D4">
        <w:rPr>
          <w:rFonts w:ascii="Palatino Linotype" w:hAnsi="Palatino Linotype" w:cs="Arial"/>
          <w:noProof w:val="0"/>
          <w:lang w:val="es-ES_tradnl"/>
        </w:rPr>
        <w:t>así</w:t>
      </w:r>
      <w:r w:rsidRPr="002352D4">
        <w:rPr>
          <w:rFonts w:ascii="Palatino Linotype" w:eastAsia="Calibri" w:hAnsi="Palatino Linotype" w:cs="Times New Roman"/>
          <w:noProof w:val="0"/>
          <w:lang w:val="es-ES_tradnl"/>
        </w:rPr>
        <w:t>,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E7C0300" w14:textId="77777777" w:rsidR="00FE28CF" w:rsidRPr="002352D4" w:rsidRDefault="00FE28CF" w:rsidP="002352D4">
      <w:pPr>
        <w:spacing w:line="360" w:lineRule="auto"/>
        <w:ind w:left="426" w:right="49"/>
        <w:contextualSpacing/>
        <w:jc w:val="both"/>
        <w:rPr>
          <w:rFonts w:ascii="Palatino Linotype" w:eastAsia="Calibri" w:hAnsi="Palatino Linotype" w:cs="Times New Roman"/>
          <w:noProof w:val="0"/>
          <w:lang w:val="es-ES_tradnl"/>
        </w:rPr>
      </w:pPr>
    </w:p>
    <w:p w14:paraId="24F60CBB" w14:textId="77777777" w:rsidR="00FE28CF" w:rsidRPr="002352D4" w:rsidRDefault="00FE28CF" w:rsidP="002352D4">
      <w:pPr>
        <w:numPr>
          <w:ilvl w:val="0"/>
          <w:numId w:val="2"/>
        </w:numPr>
        <w:spacing w:line="360" w:lineRule="auto"/>
        <w:ind w:left="426" w:right="49" w:hanging="426"/>
        <w:contextualSpacing/>
        <w:jc w:val="both"/>
        <w:rPr>
          <w:rFonts w:ascii="Palatino Linotype" w:eastAsia="Calibri" w:hAnsi="Palatino Linotype" w:cs="Times New Roman"/>
          <w:noProof w:val="0"/>
          <w:lang w:val="es-ES_tradnl"/>
        </w:rPr>
      </w:pPr>
      <w:r w:rsidRPr="002352D4">
        <w:rPr>
          <w:rFonts w:ascii="Palatino Linotype" w:eastAsia="Calibri" w:hAnsi="Palatino Linotype" w:cs="Times New Roman"/>
          <w:noProof w:val="0"/>
          <w:lang w:val="es-ES_tradnl"/>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w:t>
      </w:r>
      <w:r w:rsidRPr="002352D4">
        <w:rPr>
          <w:rFonts w:ascii="Palatino Linotype" w:eastAsia="Calibri" w:hAnsi="Palatino Linotype" w:cs="Times New Roman"/>
          <w:noProof w:val="0"/>
          <w:lang w:val="es-ES_tradnl"/>
        </w:rPr>
        <w:lastRenderedPageBreak/>
        <w:t>nombre que identifique al solicitante o que permita tener certeza sobre su identidad.</w:t>
      </w:r>
    </w:p>
    <w:p w14:paraId="51069CB6" w14:textId="77777777" w:rsidR="00FE28CF" w:rsidRPr="002352D4" w:rsidRDefault="00FE28CF" w:rsidP="002352D4">
      <w:pPr>
        <w:spacing w:line="360" w:lineRule="auto"/>
        <w:ind w:left="426" w:right="49"/>
        <w:contextualSpacing/>
        <w:jc w:val="both"/>
        <w:rPr>
          <w:rFonts w:ascii="Palatino Linotype" w:eastAsia="Calibri" w:hAnsi="Palatino Linotype" w:cs="Times New Roman"/>
          <w:noProof w:val="0"/>
          <w:lang w:val="es-ES_tradnl"/>
        </w:rPr>
      </w:pPr>
    </w:p>
    <w:p w14:paraId="29685545" w14:textId="77777777" w:rsidR="00FE28CF" w:rsidRPr="002352D4" w:rsidRDefault="00FE28CF" w:rsidP="002352D4">
      <w:pPr>
        <w:numPr>
          <w:ilvl w:val="0"/>
          <w:numId w:val="2"/>
        </w:numPr>
        <w:spacing w:line="360" w:lineRule="auto"/>
        <w:ind w:left="426" w:right="49" w:hanging="426"/>
        <w:contextualSpacing/>
        <w:jc w:val="both"/>
        <w:rPr>
          <w:rFonts w:ascii="Palatino Linotype" w:eastAsia="Calibri" w:hAnsi="Palatino Linotype" w:cs="Times New Roman"/>
          <w:noProof w:val="0"/>
          <w:lang w:val="es-ES_tradnl"/>
        </w:rPr>
      </w:pPr>
      <w:r w:rsidRPr="002352D4">
        <w:rPr>
          <w:rFonts w:ascii="Palatino Linotype" w:eastAsia="Calibri" w:hAnsi="Palatino Linotype" w:cs="Times New Roman"/>
          <w:noProof w:val="0"/>
          <w:lang w:val="es-ES_tradn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29BF2AA" w14:textId="77777777" w:rsidR="00FE28CF" w:rsidRPr="002352D4" w:rsidRDefault="00FE28CF" w:rsidP="002352D4">
      <w:pPr>
        <w:spacing w:line="360" w:lineRule="auto"/>
        <w:rPr>
          <w:rFonts w:ascii="Palatino Linotype" w:eastAsia="Times New Roman" w:hAnsi="Palatino Linotype" w:cs="Arial"/>
          <w:noProof w:val="0"/>
          <w:lang w:val="es-ES_tradnl"/>
        </w:rPr>
      </w:pPr>
    </w:p>
    <w:p w14:paraId="53B918E2" w14:textId="77777777" w:rsidR="00FE28CF" w:rsidRPr="002352D4" w:rsidRDefault="00FE28CF" w:rsidP="002352D4">
      <w:pPr>
        <w:numPr>
          <w:ilvl w:val="0"/>
          <w:numId w:val="2"/>
        </w:numPr>
        <w:spacing w:line="360" w:lineRule="auto"/>
        <w:ind w:left="426" w:right="49" w:hanging="426"/>
        <w:contextualSpacing/>
        <w:jc w:val="both"/>
        <w:rPr>
          <w:rFonts w:ascii="Palatino Linotype" w:eastAsia="Calibri" w:hAnsi="Palatino Linotype" w:cs="Times New Roman"/>
          <w:noProof w:val="0"/>
          <w:lang w:val="es-ES_tradnl"/>
        </w:rPr>
      </w:pPr>
      <w:r w:rsidRPr="002352D4">
        <w:rPr>
          <w:rFonts w:ascii="Palatino Linotype" w:eastAsia="Times New Roman" w:hAnsi="Palatino Linotype" w:cs="Arial"/>
          <w:noProof w:val="0"/>
          <w:lang w:val="es-ES_tradnl"/>
        </w:rPr>
        <w:t xml:space="preserve">Por lo que el </w:t>
      </w:r>
      <w:r w:rsidRPr="002352D4">
        <w:rPr>
          <w:rFonts w:ascii="Palatino Linotype" w:eastAsia="Calibri" w:hAnsi="Palatino Linotype" w:cs="Times New Roman"/>
          <w:noProof w:val="0"/>
          <w:lang w:val="es-ES_tradnl"/>
        </w:rPr>
        <w:t>nombre</w:t>
      </w:r>
      <w:r w:rsidRPr="002352D4">
        <w:rPr>
          <w:rFonts w:ascii="Palatino Linotype" w:eastAsia="Times New Roman" w:hAnsi="Palatino Linotype" w:cs="Arial"/>
          <w:noProof w:val="0"/>
          <w:lang w:val="es-ES_tradnl"/>
        </w:rPr>
        <w:t xml:space="preserve"> del solicitando y recurrente no puede ser considerado un requisito indispensable de </w:t>
      </w:r>
      <w:proofErr w:type="spellStart"/>
      <w:r w:rsidRPr="002352D4">
        <w:rPr>
          <w:rFonts w:ascii="Palatino Linotype" w:eastAsia="Times New Roman" w:hAnsi="Palatino Linotype" w:cs="Arial"/>
          <w:noProof w:val="0"/>
          <w:lang w:val="es-ES_tradnl"/>
        </w:rPr>
        <w:t>procedibilidad</w:t>
      </w:r>
      <w:proofErr w:type="spellEnd"/>
      <w:r w:rsidRPr="002352D4">
        <w:rPr>
          <w:rFonts w:ascii="Palatino Linotype" w:eastAsia="Times New Roman" w:hAnsi="Palatino Linotype" w:cs="Arial"/>
          <w:noProof w:val="0"/>
          <w:lang w:val="es-ES_tradnl"/>
        </w:rPr>
        <w:t xml:space="preserve"> del recurso de revisión que nos ocupa, ya que el </w:t>
      </w:r>
      <w:r w:rsidRPr="002352D4">
        <w:rPr>
          <w:rFonts w:ascii="Palatino Linotype" w:eastAsia="MS Mincho" w:hAnsi="Palatino Linotype" w:cs="Arial"/>
          <w:noProof w:val="0"/>
          <w:lang w:val="es-ES_tradnl"/>
        </w:rPr>
        <w:t>acceso</w:t>
      </w:r>
      <w:r w:rsidRPr="002352D4">
        <w:rPr>
          <w:rFonts w:ascii="Palatino Linotype" w:eastAsia="Times New Roman" w:hAnsi="Palatino Linotype" w:cs="Arial"/>
          <w:noProof w:val="0"/>
          <w:lang w:val="es-ES_tradnl"/>
        </w:rPr>
        <w:t xml:space="preserve"> a la información no está condicionado a acreditar algún interés ya sea jurídico o legítimo, máxime que es un elemento subsanable por este Órgano </w:t>
      </w:r>
      <w:proofErr w:type="spellStart"/>
      <w:r w:rsidRPr="002352D4">
        <w:rPr>
          <w:rFonts w:ascii="Palatino Linotype" w:eastAsia="Times New Roman" w:hAnsi="Palatino Linotype" w:cs="Arial"/>
          <w:noProof w:val="0"/>
          <w:lang w:val="es-ES_tradnl"/>
        </w:rPr>
        <w:t>Resolutor</w:t>
      </w:r>
      <w:proofErr w:type="spellEnd"/>
      <w:r w:rsidRPr="002352D4">
        <w:rPr>
          <w:rFonts w:ascii="Palatino Linotype" w:eastAsia="Times New Roman" w:hAnsi="Palatino Linotype" w:cs="Arial"/>
          <w:noProof w:val="0"/>
          <w:lang w:val="es-ES_tradnl"/>
        </w:rPr>
        <w:t>.</w:t>
      </w:r>
    </w:p>
    <w:p w14:paraId="31DDF937" w14:textId="77777777" w:rsidR="006F7CC1" w:rsidRPr="002352D4" w:rsidRDefault="006F7CC1" w:rsidP="002352D4">
      <w:pPr>
        <w:spacing w:line="360" w:lineRule="auto"/>
        <w:ind w:left="426" w:right="49"/>
        <w:contextualSpacing/>
        <w:jc w:val="both"/>
        <w:rPr>
          <w:rFonts w:ascii="Palatino Linotype" w:eastAsia="Calibri" w:hAnsi="Palatino Linotype" w:cs="Times New Roman"/>
          <w:noProof w:val="0"/>
          <w:lang w:val="es-ES_tradnl"/>
        </w:rPr>
      </w:pPr>
    </w:p>
    <w:p w14:paraId="34203094" w14:textId="77777777" w:rsidR="00FE28CF" w:rsidRPr="002352D4" w:rsidRDefault="00FE28CF" w:rsidP="002352D4">
      <w:pPr>
        <w:numPr>
          <w:ilvl w:val="0"/>
          <w:numId w:val="2"/>
        </w:numPr>
        <w:spacing w:line="360" w:lineRule="auto"/>
        <w:ind w:left="426" w:right="49" w:hanging="426"/>
        <w:contextualSpacing/>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t xml:space="preserve">Por otro lado, el </w:t>
      </w:r>
      <w:r w:rsidRPr="002352D4">
        <w:rPr>
          <w:rFonts w:ascii="Palatino Linotype" w:eastAsia="Times New Roman" w:hAnsi="Palatino Linotype" w:cs="Arial"/>
          <w:noProof w:val="0"/>
          <w:lang w:val="es-ES_tradnl"/>
        </w:rPr>
        <w:t>escrito</w:t>
      </w:r>
      <w:r w:rsidRPr="002352D4">
        <w:rPr>
          <w:rFonts w:ascii="Palatino Linotype" w:eastAsia="Calibri" w:hAnsi="Palatino Linotype" w:cs="Arial"/>
          <w:noProof w:val="0"/>
          <w:lang w:val="es-ES_tradn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9C7B66B" w14:textId="77777777" w:rsidR="0063056F" w:rsidRPr="002352D4" w:rsidRDefault="0063056F" w:rsidP="002352D4">
      <w:pPr>
        <w:spacing w:line="360" w:lineRule="auto"/>
        <w:ind w:left="426" w:right="49"/>
        <w:contextualSpacing/>
        <w:jc w:val="both"/>
        <w:rPr>
          <w:rFonts w:ascii="Palatino Linotype" w:eastAsia="Calibri" w:hAnsi="Palatino Linotype" w:cs="Arial"/>
          <w:noProof w:val="0"/>
          <w:lang w:val="es-ES_tradnl"/>
        </w:rPr>
      </w:pPr>
    </w:p>
    <w:p w14:paraId="5AF213EC" w14:textId="74C1152A" w:rsidR="009D2454" w:rsidRPr="002352D4" w:rsidRDefault="00FE28CF" w:rsidP="002352D4">
      <w:pPr>
        <w:numPr>
          <w:ilvl w:val="0"/>
          <w:numId w:val="2"/>
        </w:numPr>
        <w:spacing w:line="360" w:lineRule="auto"/>
        <w:ind w:left="426" w:right="49" w:hanging="426"/>
        <w:contextualSpacing/>
        <w:jc w:val="both"/>
        <w:rPr>
          <w:rFonts w:ascii="Palatino Linotype" w:eastAsia="Calibri" w:hAnsi="Palatino Linotype" w:cs="Arial"/>
          <w:noProof w:val="0"/>
          <w:lang w:val="es-ES_tradnl"/>
        </w:rPr>
      </w:pPr>
      <w:r w:rsidRPr="002352D4">
        <w:rPr>
          <w:rFonts w:ascii="Palatino Linotype" w:hAnsi="Palatino Linotype" w:cs="Arial"/>
          <w:noProof w:val="0"/>
          <w:lang w:val="es-ES_tradnl"/>
        </w:rPr>
        <w:t xml:space="preserve">Que </w:t>
      </w:r>
      <w:r w:rsidRPr="002352D4">
        <w:rPr>
          <w:rFonts w:ascii="Palatino Linotype" w:eastAsia="Times New Roman" w:hAnsi="Palatino Linotype" w:cs="Arial"/>
          <w:noProof w:val="0"/>
          <w:lang w:val="es-ES_tradnl"/>
        </w:rPr>
        <w:t>el</w:t>
      </w:r>
      <w:r w:rsidRPr="002352D4">
        <w:rPr>
          <w:rFonts w:ascii="Palatino Linotype" w:hAnsi="Palatino Linotype" w:cs="Arial"/>
          <w:noProof w:val="0"/>
          <w:lang w:val="es-ES_tradnl"/>
        </w:rPr>
        <w:t xml:space="preserve"> recurso de revisión tiene como finalidad reparar cualquier posible afectación al derecho de acceso a la información pública en términos del Título </w:t>
      </w:r>
      <w:r w:rsidRPr="002352D4">
        <w:rPr>
          <w:rFonts w:ascii="Palatino Linotype" w:hAnsi="Palatino Linotype" w:cs="Arial"/>
          <w:noProof w:val="0"/>
          <w:lang w:val="es-ES_tradnl"/>
        </w:rPr>
        <w:lastRenderedPageBreak/>
        <w:t xml:space="preserve">Octavo de la Ley de Transparencia, Acceso a la Información Pública del Estado de México y Municipios, y determinar la confirmación; revocación o modificación; </w:t>
      </w:r>
      <w:proofErr w:type="spellStart"/>
      <w:r w:rsidRPr="002352D4">
        <w:rPr>
          <w:rFonts w:ascii="Palatino Linotype" w:hAnsi="Palatino Linotype" w:cs="Arial"/>
          <w:noProof w:val="0"/>
          <w:lang w:val="es-ES_tradnl"/>
        </w:rPr>
        <w:t>desechamiento</w:t>
      </w:r>
      <w:proofErr w:type="spellEnd"/>
      <w:r w:rsidRPr="002352D4">
        <w:rPr>
          <w:rFonts w:ascii="Palatino Linotype" w:hAnsi="Palatino Linotype" w:cs="Arial"/>
          <w:noProof w:val="0"/>
          <w:lang w:val="es-ES_tradnl"/>
        </w:rPr>
        <w:t xml:space="preserve"> o sobreseimiento; y en su caso ordenar la entrega de la información respecto a la respuesta emitida por el </w:t>
      </w:r>
      <w:r w:rsidRPr="002352D4">
        <w:rPr>
          <w:rFonts w:ascii="Palatino Linotype" w:hAnsi="Palatino Linotype" w:cs="Arial"/>
          <w:b/>
          <w:noProof w:val="0"/>
          <w:lang w:val="es-ES_tradnl"/>
        </w:rPr>
        <w:t>SUJETO OBLIGADO</w:t>
      </w:r>
      <w:r w:rsidRPr="002352D4">
        <w:rPr>
          <w:rFonts w:ascii="Palatino Linotype" w:hAnsi="Palatino Linotype" w:cs="Arial"/>
          <w:noProof w:val="0"/>
          <w:lang w:val="es-ES_tradnl"/>
        </w:rPr>
        <w:t>.</w:t>
      </w:r>
    </w:p>
    <w:p w14:paraId="0233F529" w14:textId="77777777" w:rsidR="002352D4" w:rsidRPr="002352D4" w:rsidRDefault="002352D4" w:rsidP="002352D4">
      <w:pPr>
        <w:spacing w:line="360" w:lineRule="auto"/>
        <w:ind w:right="49"/>
        <w:contextualSpacing/>
        <w:jc w:val="both"/>
        <w:rPr>
          <w:rFonts w:ascii="Palatino Linotype" w:eastAsia="Calibri" w:hAnsi="Palatino Linotype" w:cs="Arial"/>
          <w:noProof w:val="0"/>
          <w:lang w:val="es-ES_tradnl"/>
        </w:rPr>
      </w:pPr>
    </w:p>
    <w:p w14:paraId="13F33475" w14:textId="77777777" w:rsidR="009D2454" w:rsidRPr="002352D4" w:rsidRDefault="009D2454" w:rsidP="002352D4">
      <w:pPr>
        <w:pStyle w:val="Ttulo1"/>
        <w:spacing w:before="0" w:line="360" w:lineRule="auto"/>
        <w:rPr>
          <w:b/>
          <w:noProof w:val="0"/>
          <w:szCs w:val="24"/>
          <w:lang w:val="es-ES_tradnl"/>
        </w:rPr>
      </w:pPr>
      <w:bookmarkStart w:id="34" w:name="_Toc534908558"/>
      <w:r w:rsidRPr="002352D4">
        <w:rPr>
          <w:rFonts w:eastAsia="Calibri"/>
          <w:b/>
          <w:noProof w:val="0"/>
          <w:szCs w:val="24"/>
          <w:lang w:val="es-ES_tradnl"/>
        </w:rPr>
        <w:t>TERCERO.</w:t>
      </w:r>
      <w:bookmarkStart w:id="35" w:name="_Toc477891854"/>
      <w:r w:rsidRPr="002352D4">
        <w:rPr>
          <w:rFonts w:eastAsia="Calibri"/>
          <w:b/>
          <w:noProof w:val="0"/>
          <w:szCs w:val="24"/>
          <w:lang w:val="es-ES_tradnl"/>
        </w:rPr>
        <w:t xml:space="preserve"> </w:t>
      </w:r>
      <w:r w:rsidRPr="002352D4">
        <w:rPr>
          <w:b/>
          <w:noProof w:val="0"/>
          <w:szCs w:val="24"/>
          <w:lang w:val="es-ES_tradnl"/>
        </w:rPr>
        <w:t>Planteamiento de la Litis.</w:t>
      </w:r>
      <w:bookmarkEnd w:id="34"/>
      <w:bookmarkEnd w:id="35"/>
      <w:r w:rsidRPr="002352D4">
        <w:rPr>
          <w:rFonts w:cs="Arial"/>
          <w:b/>
          <w:noProof w:val="0"/>
          <w:szCs w:val="24"/>
          <w:lang w:val="es-ES_tradnl"/>
        </w:rPr>
        <w:t xml:space="preserve"> </w:t>
      </w:r>
    </w:p>
    <w:p w14:paraId="7430194F" w14:textId="77777777" w:rsidR="009D2454" w:rsidRPr="002352D4" w:rsidRDefault="009D2454" w:rsidP="002352D4">
      <w:pPr>
        <w:spacing w:line="360" w:lineRule="auto"/>
        <w:rPr>
          <w:rFonts w:ascii="Palatino Linotype" w:hAnsi="Palatino Linotype"/>
          <w:noProof w:val="0"/>
          <w:lang w:val="es-ES_tradnl"/>
        </w:rPr>
      </w:pPr>
    </w:p>
    <w:p w14:paraId="28C5B510" w14:textId="3CDA0ECC" w:rsidR="00C6523D" w:rsidRPr="002352D4" w:rsidRDefault="00C6523D" w:rsidP="002352D4">
      <w:pPr>
        <w:pStyle w:val="Prrafodelista"/>
        <w:numPr>
          <w:ilvl w:val="0"/>
          <w:numId w:val="2"/>
        </w:numPr>
        <w:spacing w:line="360" w:lineRule="auto"/>
        <w:ind w:left="426" w:right="49" w:hanging="426"/>
        <w:jc w:val="both"/>
        <w:rPr>
          <w:rFonts w:ascii="Palatino Linotype" w:hAnsi="Palatino Linotype" w:cs="Arial"/>
          <w:noProof w:val="0"/>
          <w:lang w:val="es-ES_tradnl"/>
        </w:rPr>
      </w:pPr>
      <w:r w:rsidRPr="002352D4">
        <w:rPr>
          <w:rFonts w:ascii="Palatino Linotype" w:hAnsi="Palatino Linotype" w:cs="Arial"/>
          <w:noProof w:val="0"/>
          <w:lang w:val="es-ES_tradnl"/>
        </w:rPr>
        <w:t>De</w:t>
      </w:r>
      <w:r w:rsidRPr="002352D4">
        <w:rPr>
          <w:rFonts w:ascii="Palatino Linotype" w:hAnsi="Palatino Linotype" w:cs="Arial"/>
          <w:noProof w:val="0"/>
          <w:lang w:val="es-ES_tradnl" w:eastAsia="es-MX"/>
        </w:rPr>
        <w:t xml:space="preserve"> tal manera que la Litis que ocupa a este recurso, se circunscribe a determinar si la información solicitada consistente en que le sea proporcionada</w:t>
      </w:r>
      <w:r w:rsidR="00FA5D38" w:rsidRPr="002352D4">
        <w:rPr>
          <w:rFonts w:ascii="Palatino Linotype" w:hAnsi="Palatino Linotype" w:cs="Arial"/>
          <w:noProof w:val="0"/>
          <w:lang w:val="es-ES_tradnl" w:eastAsia="es-MX"/>
        </w:rPr>
        <w:t xml:space="preserve"> vía SAIMEX</w:t>
      </w:r>
      <w:r w:rsidRPr="002352D4">
        <w:rPr>
          <w:rFonts w:ascii="Palatino Linotype" w:hAnsi="Palatino Linotype" w:cs="Arial"/>
          <w:noProof w:val="0"/>
          <w:lang w:val="es-ES_tradnl" w:eastAsia="es-MX"/>
        </w:rPr>
        <w:t xml:space="preserve"> información consistente en fracciones</w:t>
      </w:r>
      <w:r w:rsidR="00FA5D38" w:rsidRPr="002352D4">
        <w:rPr>
          <w:rFonts w:ascii="Palatino Linotype" w:hAnsi="Palatino Linotype" w:cs="Arial"/>
          <w:noProof w:val="0"/>
          <w:lang w:val="es-ES_tradnl" w:eastAsia="es-MX"/>
        </w:rPr>
        <w:t xml:space="preserve"> algunas fracciones</w:t>
      </w:r>
      <w:r w:rsidRPr="002352D4">
        <w:rPr>
          <w:rFonts w:ascii="Palatino Linotype" w:hAnsi="Palatino Linotype" w:cs="Arial"/>
          <w:noProof w:val="0"/>
          <w:lang w:val="es-ES_tradnl" w:eastAsia="es-MX"/>
        </w:rPr>
        <w:t xml:space="preserve"> de los artículos 92  y 94 de la Ley de Transparencia, Acceso a la Información Pública del Estado de México y Municipios</w:t>
      </w:r>
      <w:r w:rsidR="00AD0ED8" w:rsidRPr="002352D4">
        <w:rPr>
          <w:rFonts w:ascii="Palatino Linotype" w:hAnsi="Palatino Linotype" w:cs="Arial"/>
          <w:noProof w:val="0"/>
          <w:lang w:val="es-ES_tradnl" w:eastAsia="es-MX"/>
        </w:rPr>
        <w:t xml:space="preserve"> que</w:t>
      </w:r>
      <w:r w:rsidRPr="002352D4">
        <w:rPr>
          <w:rFonts w:ascii="Palatino Linotype" w:hAnsi="Palatino Linotype" w:cs="Arial"/>
          <w:noProof w:val="0"/>
          <w:lang w:val="es-ES_tradnl" w:eastAsia="es-MX"/>
        </w:rPr>
        <w:t xml:space="preserve"> fue remitida mediante en respuesta e Informe Justificado  y por lo tanto es suficiente para atender cabalmente el derecho de acceso a la información pública.</w:t>
      </w:r>
    </w:p>
    <w:p w14:paraId="43BFFB1B" w14:textId="77777777" w:rsidR="00C6523D" w:rsidRPr="002352D4" w:rsidRDefault="00C6523D" w:rsidP="002352D4">
      <w:pPr>
        <w:pStyle w:val="Prrafodelista"/>
        <w:spacing w:line="360" w:lineRule="auto"/>
        <w:ind w:left="426" w:right="49"/>
        <w:jc w:val="both"/>
        <w:rPr>
          <w:rFonts w:ascii="Palatino Linotype" w:hAnsi="Palatino Linotype" w:cs="Arial"/>
          <w:noProof w:val="0"/>
          <w:lang w:val="es-ES_tradnl"/>
        </w:rPr>
      </w:pPr>
    </w:p>
    <w:p w14:paraId="274EBF16" w14:textId="4F75FC61" w:rsidR="00C6523D" w:rsidRPr="002352D4" w:rsidRDefault="00C6523D" w:rsidP="002352D4">
      <w:pPr>
        <w:pStyle w:val="Prrafodelista"/>
        <w:numPr>
          <w:ilvl w:val="0"/>
          <w:numId w:val="2"/>
        </w:numPr>
        <w:spacing w:line="360" w:lineRule="auto"/>
        <w:ind w:left="426" w:right="49" w:hanging="426"/>
        <w:jc w:val="both"/>
        <w:rPr>
          <w:rFonts w:ascii="Palatino Linotype" w:eastAsia="MS Mincho" w:hAnsi="Palatino Linotype" w:cs="Arial"/>
          <w:noProof w:val="0"/>
          <w:lang w:val="es-ES_tradnl"/>
        </w:rPr>
      </w:pPr>
      <w:r w:rsidRPr="002352D4">
        <w:rPr>
          <w:rFonts w:ascii="Palatino Linotype" w:eastAsia="Times New Roman" w:hAnsi="Palatino Linotype" w:cs="Arial"/>
          <w:noProof w:val="0"/>
          <w:lang w:val="es-ES_tradnl"/>
        </w:rPr>
        <w:t xml:space="preserve">En </w:t>
      </w:r>
      <w:r w:rsidRPr="002352D4">
        <w:rPr>
          <w:rFonts w:ascii="Palatino Linotype" w:hAnsi="Palatino Linotype" w:cs="Arial"/>
          <w:noProof w:val="0"/>
          <w:lang w:val="es-ES_tradnl" w:eastAsia="es-MX"/>
        </w:rPr>
        <w:t>dichas</w:t>
      </w:r>
      <w:r w:rsidRPr="002352D4">
        <w:rPr>
          <w:rFonts w:ascii="Palatino Linotype" w:eastAsia="Times New Roman" w:hAnsi="Palatino Linotype" w:cs="Arial"/>
          <w:noProof w:val="0"/>
          <w:lang w:val="es-ES_tradnl"/>
        </w:rPr>
        <w:t xml:space="preserve"> condiciones, la </w:t>
      </w:r>
      <w:proofErr w:type="spellStart"/>
      <w:r w:rsidRPr="002352D4">
        <w:rPr>
          <w:rFonts w:ascii="Palatino Linotype" w:eastAsia="Times New Roman" w:hAnsi="Palatino Linotype" w:cs="Arial"/>
          <w:i/>
          <w:noProof w:val="0"/>
          <w:lang w:val="es-ES_tradnl"/>
        </w:rPr>
        <w:t>litis</w:t>
      </w:r>
      <w:proofErr w:type="spellEnd"/>
      <w:r w:rsidRPr="002352D4">
        <w:rPr>
          <w:rFonts w:ascii="Palatino Linotype" w:eastAsia="Times New Roman" w:hAnsi="Palatino Linotype" w:cs="Arial"/>
          <w:noProof w:val="0"/>
          <w:lang w:val="es-ES_tradnl"/>
        </w:rPr>
        <w:t xml:space="preserve"> a resolver en este recurso se circunscribe a determinar si </w:t>
      </w:r>
      <w:r w:rsidRPr="002352D4">
        <w:rPr>
          <w:rFonts w:ascii="Palatino Linotype" w:eastAsia="MS Mincho" w:hAnsi="Palatino Linotype" w:cs="Arial"/>
          <w:noProof w:val="0"/>
          <w:lang w:val="es-ES_tradnl"/>
        </w:rPr>
        <w:t xml:space="preserve">se actualiza la causal de procedencia prevista en el artículo 179, fracción V de la Ley de Transparencia y Acceso a la Información Pública del Estado de México y Municipios. </w:t>
      </w:r>
    </w:p>
    <w:p w14:paraId="63712B3D" w14:textId="77777777" w:rsidR="006F7CC1" w:rsidRPr="002352D4" w:rsidRDefault="006F7CC1" w:rsidP="002352D4">
      <w:pPr>
        <w:pStyle w:val="Prrafodelista"/>
        <w:spacing w:line="360" w:lineRule="auto"/>
        <w:ind w:left="426" w:right="49"/>
        <w:jc w:val="both"/>
        <w:rPr>
          <w:rFonts w:ascii="Palatino Linotype" w:eastAsia="MS Mincho" w:hAnsi="Palatino Linotype" w:cs="Arial"/>
          <w:noProof w:val="0"/>
          <w:lang w:val="es-ES_tradnl"/>
        </w:rPr>
      </w:pPr>
    </w:p>
    <w:p w14:paraId="130587DC" w14:textId="77777777" w:rsidR="00C6523D" w:rsidRPr="002352D4" w:rsidRDefault="00C6523D" w:rsidP="002352D4">
      <w:pPr>
        <w:pStyle w:val="Prrafodelista"/>
        <w:numPr>
          <w:ilvl w:val="0"/>
          <w:numId w:val="2"/>
        </w:numPr>
        <w:spacing w:line="360" w:lineRule="auto"/>
        <w:ind w:left="426" w:right="49" w:hanging="426"/>
        <w:jc w:val="both"/>
        <w:rPr>
          <w:rFonts w:ascii="Palatino Linotype" w:hAnsi="Palatino Linotype" w:cs="Arial"/>
          <w:b/>
          <w:noProof w:val="0"/>
          <w:lang w:val="es-ES_tradnl"/>
        </w:rPr>
      </w:pPr>
      <w:r w:rsidRPr="002352D4">
        <w:rPr>
          <w:rFonts w:ascii="Palatino Linotype" w:hAnsi="Palatino Linotype" w:cs="Arial"/>
          <w:noProof w:val="0"/>
          <w:lang w:val="es-ES_tradnl" w:eastAsia="es-MX"/>
        </w:rPr>
        <w:t>Resulta</w:t>
      </w:r>
      <w:r w:rsidRPr="002352D4">
        <w:rPr>
          <w:rFonts w:ascii="Palatino Linotype" w:hAnsi="Palatino Linotype"/>
          <w:noProof w:val="0"/>
          <w:lang w:val="es-ES_tradnl"/>
        </w:rPr>
        <w:t xml:space="preserve"> </w:t>
      </w:r>
      <w:r w:rsidRPr="002352D4">
        <w:rPr>
          <w:rFonts w:ascii="Palatino Linotype" w:hAnsi="Palatino Linotype" w:cs="Arial"/>
          <w:noProof w:val="0"/>
          <w:lang w:val="es-ES_tradnl"/>
        </w:rPr>
        <w:t>necesario</w:t>
      </w:r>
      <w:r w:rsidRPr="002352D4">
        <w:rPr>
          <w:rFonts w:ascii="Palatino Linotype" w:hAnsi="Palatino Linotype"/>
          <w:noProof w:val="0"/>
          <w:lang w:val="es-ES_tradnl"/>
        </w:rPr>
        <w:t xml:space="preserve"> señalar que el derecho de acceso a la información pública es un derecho humano reconocido en el Pacto de Derechos Civiles y Políticos en </w:t>
      </w:r>
      <w:r w:rsidRPr="002352D4">
        <w:rPr>
          <w:rFonts w:ascii="Palatino Linotype" w:hAnsi="Palatino Linotype"/>
          <w:noProof w:val="0"/>
          <w:lang w:val="es-ES_tradnl"/>
        </w:rPr>
        <w:lastRenderedPageBreak/>
        <w:t xml:space="preserve">su artículo 19.2; en la Convención Americana sobre Derechos Humanos en su artículo 13.1; en el </w:t>
      </w:r>
      <w:r w:rsidRPr="002352D4">
        <w:rPr>
          <w:rFonts w:ascii="Palatino Linotype" w:hAnsi="Palatino Linotype" w:cs="Arial"/>
          <w:noProof w:val="0"/>
          <w:lang w:val="es-ES_tradnl" w:eastAsia="es-MX"/>
        </w:rPr>
        <w:t>artículo</w:t>
      </w:r>
      <w:r w:rsidRPr="002352D4">
        <w:rPr>
          <w:rFonts w:ascii="Palatino Linotype" w:hAnsi="Palatino Linotype"/>
          <w:noProof w:val="0"/>
          <w:lang w:val="es-ES_tradnl"/>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7F9F71A7" w14:textId="77777777" w:rsidR="009D2454" w:rsidRPr="002352D4" w:rsidRDefault="009D2454" w:rsidP="002352D4">
      <w:pPr>
        <w:pStyle w:val="Prrafodelista"/>
        <w:spacing w:line="360" w:lineRule="auto"/>
        <w:rPr>
          <w:rFonts w:ascii="Palatino Linotype" w:hAnsi="Palatino Linotype"/>
          <w:b/>
          <w:i/>
          <w:noProof w:val="0"/>
          <w:lang w:val="es-ES_tradnl"/>
        </w:rPr>
      </w:pPr>
    </w:p>
    <w:p w14:paraId="22D81DFD" w14:textId="77777777" w:rsidR="009D2454" w:rsidRPr="002352D4" w:rsidRDefault="009D2454" w:rsidP="002352D4">
      <w:pPr>
        <w:keepNext/>
        <w:keepLines/>
        <w:spacing w:line="360" w:lineRule="auto"/>
        <w:outlineLvl w:val="0"/>
        <w:rPr>
          <w:rFonts w:ascii="Palatino Linotype" w:eastAsiaTheme="majorEastAsia" w:hAnsi="Palatino Linotype" w:cstheme="majorBidi"/>
          <w:b/>
          <w:noProof w:val="0"/>
          <w:lang w:val="es-ES_tradnl"/>
        </w:rPr>
      </w:pPr>
      <w:bookmarkStart w:id="36" w:name="_Toc477891855"/>
      <w:bookmarkStart w:id="37" w:name="_Toc534908559"/>
      <w:r w:rsidRPr="002352D4">
        <w:rPr>
          <w:rFonts w:ascii="Palatino Linotype" w:eastAsiaTheme="majorEastAsia" w:hAnsi="Palatino Linotype" w:cstheme="majorBidi"/>
          <w:b/>
          <w:noProof w:val="0"/>
          <w:lang w:val="es-ES_tradnl"/>
        </w:rPr>
        <w:t>CUARTO. Del estudio de resolución del asunto</w:t>
      </w:r>
      <w:bookmarkEnd w:id="36"/>
      <w:r w:rsidRPr="002352D4">
        <w:rPr>
          <w:rFonts w:ascii="Palatino Linotype" w:eastAsiaTheme="majorEastAsia" w:hAnsi="Palatino Linotype" w:cstheme="majorBidi"/>
          <w:b/>
          <w:noProof w:val="0"/>
          <w:lang w:val="es-ES_tradnl"/>
        </w:rPr>
        <w:t>.</w:t>
      </w:r>
      <w:bookmarkEnd w:id="37"/>
      <w:r w:rsidRPr="002352D4">
        <w:rPr>
          <w:rFonts w:ascii="Palatino Linotype" w:eastAsiaTheme="majorEastAsia" w:hAnsi="Palatino Linotype" w:cstheme="majorBidi"/>
          <w:b/>
          <w:noProof w:val="0"/>
          <w:lang w:val="es-ES_tradnl"/>
        </w:rPr>
        <w:t xml:space="preserve"> </w:t>
      </w:r>
    </w:p>
    <w:p w14:paraId="5803494D" w14:textId="77777777" w:rsidR="009D2454" w:rsidRPr="002352D4" w:rsidRDefault="009D2454" w:rsidP="002352D4">
      <w:pPr>
        <w:spacing w:line="360" w:lineRule="auto"/>
        <w:rPr>
          <w:rFonts w:ascii="Palatino Linotype" w:hAnsi="Palatino Linotype"/>
          <w:noProof w:val="0"/>
          <w:lang w:val="es-ES_tradnl"/>
        </w:rPr>
      </w:pPr>
    </w:p>
    <w:p w14:paraId="111FF960" w14:textId="77777777" w:rsidR="009D2454" w:rsidRPr="002352D4" w:rsidRDefault="009D2454" w:rsidP="002352D4">
      <w:pPr>
        <w:pStyle w:val="Ttulo2"/>
        <w:numPr>
          <w:ilvl w:val="0"/>
          <w:numId w:val="7"/>
        </w:numPr>
        <w:spacing w:before="0" w:line="360" w:lineRule="auto"/>
        <w:rPr>
          <w:rFonts w:ascii="Palatino Linotype" w:hAnsi="Palatino Linotype" w:cs="Arial"/>
          <w:b/>
          <w:i/>
          <w:noProof w:val="0"/>
          <w:color w:val="auto"/>
          <w:sz w:val="24"/>
          <w:szCs w:val="24"/>
          <w:lang w:val="es-ES_tradnl"/>
        </w:rPr>
      </w:pPr>
      <w:bookmarkStart w:id="38" w:name="_Toc534908560"/>
      <w:r w:rsidRPr="002352D4">
        <w:rPr>
          <w:rFonts w:ascii="Palatino Linotype" w:hAnsi="Palatino Linotype"/>
          <w:b/>
          <w:i/>
          <w:noProof w:val="0"/>
          <w:color w:val="auto"/>
          <w:sz w:val="24"/>
          <w:szCs w:val="24"/>
          <w:lang w:val="es-ES_tradnl"/>
        </w:rPr>
        <w:t>De la solicitud de información y de la respuesta.</w:t>
      </w:r>
      <w:bookmarkEnd w:id="38"/>
    </w:p>
    <w:p w14:paraId="12AE88A8" w14:textId="77777777" w:rsidR="009D2454" w:rsidRPr="002352D4" w:rsidRDefault="009D2454" w:rsidP="002352D4">
      <w:pPr>
        <w:spacing w:line="360" w:lineRule="auto"/>
        <w:ind w:left="1080"/>
        <w:contextualSpacing/>
        <w:rPr>
          <w:rFonts w:ascii="Palatino Linotype" w:hAnsi="Palatino Linotype" w:cs="Arial"/>
          <w:noProof w:val="0"/>
          <w:lang w:val="es-ES_tradnl"/>
        </w:rPr>
      </w:pPr>
    </w:p>
    <w:p w14:paraId="1600847A" w14:textId="71C0C2C8" w:rsidR="009D2454" w:rsidRPr="002352D4" w:rsidRDefault="009D2454" w:rsidP="002352D4">
      <w:pPr>
        <w:numPr>
          <w:ilvl w:val="0"/>
          <w:numId w:val="2"/>
        </w:numPr>
        <w:spacing w:line="360" w:lineRule="auto"/>
        <w:ind w:left="426" w:hanging="426"/>
        <w:contextualSpacing/>
        <w:jc w:val="both"/>
        <w:rPr>
          <w:rFonts w:ascii="Palatino Linotype" w:eastAsia="MS Mincho" w:hAnsi="Palatino Linotype" w:cs="Times New Roman"/>
          <w:noProof w:val="0"/>
          <w:lang w:val="es-ES_tradnl"/>
        </w:rPr>
      </w:pPr>
      <w:r w:rsidRPr="002352D4">
        <w:rPr>
          <w:rFonts w:ascii="Palatino Linotype" w:hAnsi="Palatino Linotype" w:cs="Arial"/>
          <w:noProof w:val="0"/>
          <w:lang w:val="es-ES_tradnl"/>
        </w:rPr>
        <w:t xml:space="preserve"> De la</w:t>
      </w:r>
      <w:r w:rsidR="00AD0ED8" w:rsidRPr="002352D4">
        <w:rPr>
          <w:rFonts w:ascii="Palatino Linotype" w:hAnsi="Palatino Linotype" w:cs="Arial"/>
          <w:noProof w:val="0"/>
          <w:lang w:val="es-ES_tradnl"/>
        </w:rPr>
        <w:t>s</w:t>
      </w:r>
      <w:r w:rsidRPr="002352D4">
        <w:rPr>
          <w:rFonts w:ascii="Palatino Linotype" w:hAnsi="Palatino Linotype" w:cs="Arial"/>
          <w:noProof w:val="0"/>
          <w:lang w:val="es-ES_tradnl"/>
        </w:rPr>
        <w:t xml:space="preserve"> solicitud</w:t>
      </w:r>
      <w:r w:rsidR="00AD0ED8" w:rsidRPr="002352D4">
        <w:rPr>
          <w:rFonts w:ascii="Palatino Linotype" w:hAnsi="Palatino Linotype" w:cs="Arial"/>
          <w:noProof w:val="0"/>
          <w:lang w:val="es-ES_tradnl"/>
        </w:rPr>
        <w:t>es</w:t>
      </w:r>
      <w:r w:rsidRPr="002352D4">
        <w:rPr>
          <w:rFonts w:ascii="Palatino Linotype" w:hAnsi="Palatino Linotype" w:cs="Arial"/>
          <w:noProof w:val="0"/>
          <w:lang w:val="es-ES_tradnl"/>
        </w:rPr>
        <w:t xml:space="preserve"> presentada</w:t>
      </w:r>
      <w:r w:rsidR="00AD0ED8" w:rsidRPr="002352D4">
        <w:rPr>
          <w:rFonts w:ascii="Palatino Linotype" w:hAnsi="Palatino Linotype" w:cs="Arial"/>
          <w:noProof w:val="0"/>
          <w:lang w:val="es-ES_tradnl"/>
        </w:rPr>
        <w:t>s</w:t>
      </w:r>
      <w:r w:rsidRPr="002352D4">
        <w:rPr>
          <w:rFonts w:ascii="Palatino Linotype" w:hAnsi="Palatino Linotype" w:cs="Arial"/>
          <w:noProof w:val="0"/>
          <w:lang w:val="es-ES_tradnl"/>
        </w:rPr>
        <w:t xml:space="preserve"> se </w:t>
      </w:r>
      <w:r w:rsidR="00AD0ED8" w:rsidRPr="002352D4">
        <w:rPr>
          <w:rFonts w:ascii="Palatino Linotype" w:hAnsi="Palatino Linotype" w:cs="Arial"/>
          <w:noProof w:val="0"/>
          <w:lang w:val="es-ES_tradnl"/>
        </w:rPr>
        <w:t xml:space="preserve">solicita le sea proporcionada la información </w:t>
      </w:r>
      <w:r w:rsidRPr="002352D4">
        <w:rPr>
          <w:rFonts w:ascii="Palatino Linotype" w:hAnsi="Palatino Linotype" w:cs="Arial"/>
          <w:noProof w:val="0"/>
          <w:lang w:val="es-ES_tradnl"/>
        </w:rPr>
        <w:t>correspondiente a:</w:t>
      </w:r>
    </w:p>
    <w:p w14:paraId="02C2B6F1" w14:textId="77777777" w:rsidR="002352D4" w:rsidRPr="002352D4" w:rsidRDefault="002352D4" w:rsidP="002352D4">
      <w:pPr>
        <w:spacing w:line="360" w:lineRule="auto"/>
        <w:ind w:left="426"/>
        <w:contextualSpacing/>
        <w:jc w:val="both"/>
        <w:rPr>
          <w:rFonts w:ascii="Palatino Linotype" w:eastAsia="MS Mincho" w:hAnsi="Palatino Linotype" w:cs="Times New Roman"/>
          <w:noProof w:val="0"/>
          <w:lang w:val="es-ES_tradnl"/>
        </w:rPr>
      </w:pPr>
    </w:p>
    <w:p w14:paraId="298CC433" w14:textId="39F70B0D" w:rsidR="00AD0ED8" w:rsidRDefault="009D2454" w:rsidP="002352D4">
      <w:pPr>
        <w:pStyle w:val="Prrafodelista"/>
        <w:numPr>
          <w:ilvl w:val="0"/>
          <w:numId w:val="5"/>
        </w:numPr>
        <w:spacing w:line="360" w:lineRule="auto"/>
        <w:ind w:left="426" w:right="333" w:hanging="284"/>
        <w:jc w:val="both"/>
        <w:rPr>
          <w:rFonts w:ascii="Palatino Linotype" w:hAnsi="Palatino Linotype"/>
          <w:b/>
          <w:noProof w:val="0"/>
          <w:color w:val="000000"/>
          <w:lang w:val="es-ES_tradnl"/>
        </w:rPr>
      </w:pPr>
      <w:r w:rsidRPr="002352D4">
        <w:rPr>
          <w:rFonts w:ascii="Palatino Linotype" w:eastAsia="Calibri" w:hAnsi="Palatino Linotype" w:cs="Arial"/>
          <w:noProof w:val="0"/>
          <w:lang w:val="es-ES_tradnl"/>
        </w:rPr>
        <w:t xml:space="preserve"> </w:t>
      </w:r>
      <w:r w:rsidR="00AD0ED8" w:rsidRPr="002352D4">
        <w:rPr>
          <w:rFonts w:ascii="Palatino Linotype" w:eastAsia="Calibri" w:hAnsi="Palatino Linotype" w:cs="Arial"/>
          <w:b/>
          <w:noProof w:val="0"/>
          <w:lang w:val="es-ES_tradnl"/>
        </w:rPr>
        <w:t>Del artículo 92 de la Ley de Transparencia, Acceso a la Información Pública del Estado de México y Municipios, las fracciones</w:t>
      </w:r>
      <w:r w:rsidR="00CC5958" w:rsidRPr="002352D4">
        <w:rPr>
          <w:rFonts w:ascii="Palatino Linotype" w:eastAsia="Calibri" w:hAnsi="Palatino Linotype" w:cs="Arial"/>
          <w:b/>
          <w:noProof w:val="0"/>
          <w:lang w:val="es-ES_tradnl"/>
        </w:rPr>
        <w:t xml:space="preserve"> </w:t>
      </w:r>
      <w:r w:rsidR="00AD0ED8" w:rsidRPr="002352D4">
        <w:rPr>
          <w:rFonts w:ascii="Palatino Linotype" w:hAnsi="Palatino Linotype"/>
          <w:b/>
          <w:noProof w:val="0"/>
          <w:color w:val="000000"/>
          <w:lang w:val="es-ES_tradnl"/>
        </w:rPr>
        <w:t>II;</w:t>
      </w:r>
      <w:r w:rsidR="00C6523D" w:rsidRPr="002352D4">
        <w:rPr>
          <w:rFonts w:ascii="Palatino Linotype" w:hAnsi="Palatino Linotype"/>
          <w:b/>
          <w:noProof w:val="0"/>
          <w:color w:val="000000"/>
          <w:lang w:val="es-ES_tradnl"/>
        </w:rPr>
        <w:t xml:space="preserve"> VIII</w:t>
      </w:r>
      <w:r w:rsidR="00AD0ED8" w:rsidRPr="002352D4">
        <w:rPr>
          <w:rFonts w:ascii="Palatino Linotype" w:hAnsi="Palatino Linotype"/>
          <w:b/>
          <w:noProof w:val="0"/>
          <w:color w:val="000000"/>
          <w:lang w:val="es-ES_tradnl"/>
        </w:rPr>
        <w:t>;</w:t>
      </w:r>
      <w:r w:rsidR="00C6523D" w:rsidRPr="002352D4">
        <w:rPr>
          <w:rFonts w:ascii="Palatino Linotype" w:hAnsi="Palatino Linotype"/>
          <w:b/>
          <w:noProof w:val="0"/>
          <w:color w:val="000000"/>
          <w:lang w:val="es-ES_tradnl"/>
        </w:rPr>
        <w:t xml:space="preserve"> X</w:t>
      </w:r>
      <w:r w:rsidR="00AD0ED8" w:rsidRPr="002352D4">
        <w:rPr>
          <w:rFonts w:ascii="Palatino Linotype" w:hAnsi="Palatino Linotype"/>
          <w:b/>
          <w:noProof w:val="0"/>
          <w:color w:val="000000"/>
          <w:lang w:val="es-ES_tradnl"/>
        </w:rPr>
        <w:t>;</w:t>
      </w:r>
      <w:r w:rsidR="00C6523D" w:rsidRPr="002352D4">
        <w:rPr>
          <w:rFonts w:ascii="Palatino Linotype" w:hAnsi="Palatino Linotype"/>
          <w:b/>
          <w:noProof w:val="0"/>
          <w:color w:val="000000"/>
          <w:lang w:val="es-ES_tradnl"/>
        </w:rPr>
        <w:t xml:space="preserve"> XII</w:t>
      </w:r>
      <w:r w:rsidR="00AD0ED8" w:rsidRPr="002352D4">
        <w:rPr>
          <w:rFonts w:ascii="Palatino Linotype" w:hAnsi="Palatino Linotype"/>
          <w:b/>
          <w:noProof w:val="0"/>
          <w:color w:val="000000"/>
          <w:lang w:val="es-ES_tradnl"/>
        </w:rPr>
        <w:t>;</w:t>
      </w:r>
      <w:r w:rsidR="00C6523D" w:rsidRPr="002352D4">
        <w:rPr>
          <w:rFonts w:ascii="Palatino Linotype" w:hAnsi="Palatino Linotype"/>
          <w:b/>
          <w:noProof w:val="0"/>
          <w:color w:val="000000"/>
          <w:lang w:val="es-ES_tradnl"/>
        </w:rPr>
        <w:t xml:space="preserve"> XXV</w:t>
      </w:r>
      <w:r w:rsidR="00AD0ED8" w:rsidRPr="002352D4">
        <w:rPr>
          <w:rFonts w:ascii="Palatino Linotype" w:hAnsi="Palatino Linotype"/>
          <w:b/>
          <w:noProof w:val="0"/>
          <w:color w:val="000000"/>
          <w:lang w:val="es-ES_tradnl"/>
        </w:rPr>
        <w:t>;</w:t>
      </w:r>
      <w:r w:rsidR="00C6523D" w:rsidRPr="002352D4">
        <w:rPr>
          <w:rFonts w:ascii="Palatino Linotype" w:hAnsi="Palatino Linotype"/>
          <w:b/>
          <w:noProof w:val="0"/>
          <w:color w:val="000000"/>
          <w:lang w:val="es-ES_tradnl"/>
        </w:rPr>
        <w:t xml:space="preserve"> XXVI</w:t>
      </w:r>
      <w:r w:rsidR="00AD0ED8" w:rsidRPr="002352D4">
        <w:rPr>
          <w:rFonts w:ascii="Palatino Linotype" w:hAnsi="Palatino Linotype"/>
          <w:b/>
          <w:noProof w:val="0"/>
          <w:color w:val="000000"/>
          <w:lang w:val="es-ES_tradnl"/>
        </w:rPr>
        <w:t>;</w:t>
      </w:r>
      <w:r w:rsidR="00C6523D" w:rsidRPr="002352D4">
        <w:rPr>
          <w:rFonts w:ascii="Palatino Linotype" w:hAnsi="Palatino Linotype"/>
          <w:b/>
          <w:noProof w:val="0"/>
          <w:color w:val="000000"/>
          <w:lang w:val="es-ES_tradnl"/>
        </w:rPr>
        <w:t xml:space="preserve"> XXVIII</w:t>
      </w:r>
      <w:r w:rsidR="00AD0ED8" w:rsidRPr="002352D4">
        <w:rPr>
          <w:rFonts w:ascii="Palatino Linotype" w:hAnsi="Palatino Linotype"/>
          <w:b/>
          <w:noProof w:val="0"/>
          <w:color w:val="000000"/>
          <w:lang w:val="es-ES_tradnl"/>
        </w:rPr>
        <w:t>;</w:t>
      </w:r>
      <w:r w:rsidR="00C6523D" w:rsidRPr="002352D4">
        <w:rPr>
          <w:rFonts w:ascii="Palatino Linotype" w:hAnsi="Palatino Linotype"/>
          <w:b/>
          <w:noProof w:val="0"/>
          <w:color w:val="000000"/>
          <w:lang w:val="es-ES_tradnl"/>
        </w:rPr>
        <w:t xml:space="preserve"> XXX</w:t>
      </w:r>
      <w:r w:rsidR="00AD0ED8" w:rsidRPr="002352D4">
        <w:rPr>
          <w:rFonts w:ascii="Palatino Linotype" w:hAnsi="Palatino Linotype"/>
          <w:b/>
          <w:noProof w:val="0"/>
          <w:color w:val="000000"/>
          <w:lang w:val="es-ES_tradnl"/>
        </w:rPr>
        <w:t>;</w:t>
      </w:r>
      <w:r w:rsidR="00C6523D" w:rsidRPr="002352D4">
        <w:rPr>
          <w:rFonts w:ascii="Palatino Linotype" w:hAnsi="Palatino Linotype"/>
          <w:b/>
          <w:noProof w:val="0"/>
          <w:color w:val="000000"/>
          <w:lang w:val="es-ES_tradnl"/>
        </w:rPr>
        <w:t xml:space="preserve"> </w:t>
      </w:r>
      <w:r w:rsidR="00CC5958" w:rsidRPr="002352D4">
        <w:rPr>
          <w:rFonts w:ascii="Palatino Linotype" w:hAnsi="Palatino Linotype"/>
          <w:b/>
          <w:noProof w:val="0"/>
          <w:color w:val="000000"/>
          <w:lang w:val="es-ES_tradnl"/>
        </w:rPr>
        <w:t xml:space="preserve">XXXII; </w:t>
      </w:r>
      <w:r w:rsidR="00C6523D" w:rsidRPr="002352D4">
        <w:rPr>
          <w:rFonts w:ascii="Palatino Linotype" w:hAnsi="Palatino Linotype"/>
          <w:b/>
          <w:noProof w:val="0"/>
          <w:color w:val="000000"/>
          <w:lang w:val="es-ES_tradnl"/>
        </w:rPr>
        <w:t>XXXV</w:t>
      </w:r>
      <w:r w:rsidR="00AD0ED8" w:rsidRPr="002352D4">
        <w:rPr>
          <w:rFonts w:ascii="Palatino Linotype" w:hAnsi="Palatino Linotype"/>
          <w:b/>
          <w:noProof w:val="0"/>
          <w:color w:val="000000"/>
          <w:lang w:val="es-ES_tradnl"/>
        </w:rPr>
        <w:t>;</w:t>
      </w:r>
      <w:r w:rsidR="00C6523D" w:rsidRPr="002352D4">
        <w:rPr>
          <w:rFonts w:ascii="Palatino Linotype" w:hAnsi="Palatino Linotype"/>
          <w:b/>
          <w:noProof w:val="0"/>
          <w:color w:val="000000"/>
          <w:lang w:val="es-ES_tradnl"/>
        </w:rPr>
        <w:t xml:space="preserve"> </w:t>
      </w:r>
      <w:r w:rsidR="00CC5958" w:rsidRPr="002352D4">
        <w:rPr>
          <w:rFonts w:ascii="Palatino Linotype" w:hAnsi="Palatino Linotype"/>
          <w:b/>
          <w:noProof w:val="0"/>
          <w:color w:val="000000"/>
          <w:lang w:val="es-ES_tradnl"/>
        </w:rPr>
        <w:t xml:space="preserve">XXXVII; </w:t>
      </w:r>
      <w:r w:rsidR="00C6523D" w:rsidRPr="002352D4">
        <w:rPr>
          <w:rFonts w:ascii="Palatino Linotype" w:hAnsi="Palatino Linotype"/>
          <w:b/>
          <w:noProof w:val="0"/>
          <w:color w:val="000000"/>
          <w:lang w:val="es-ES_tradnl"/>
        </w:rPr>
        <w:t>XXXVIII</w:t>
      </w:r>
      <w:r w:rsidR="00AD0ED8" w:rsidRPr="002352D4">
        <w:rPr>
          <w:rFonts w:ascii="Palatino Linotype" w:hAnsi="Palatino Linotype"/>
          <w:b/>
          <w:noProof w:val="0"/>
          <w:color w:val="000000"/>
          <w:lang w:val="es-ES_tradnl"/>
        </w:rPr>
        <w:t>;</w:t>
      </w:r>
      <w:r w:rsidR="00C6523D" w:rsidRPr="002352D4">
        <w:rPr>
          <w:rFonts w:ascii="Palatino Linotype" w:hAnsi="Palatino Linotype"/>
          <w:b/>
          <w:noProof w:val="0"/>
          <w:color w:val="000000"/>
          <w:lang w:val="es-ES_tradnl"/>
        </w:rPr>
        <w:t xml:space="preserve"> XL</w:t>
      </w:r>
      <w:r w:rsidR="00CC5958" w:rsidRPr="002352D4">
        <w:rPr>
          <w:rFonts w:ascii="Palatino Linotype" w:hAnsi="Palatino Linotype"/>
          <w:b/>
          <w:noProof w:val="0"/>
          <w:color w:val="000000"/>
          <w:lang w:val="es-ES_tradnl"/>
        </w:rPr>
        <w:t xml:space="preserve"> y </w:t>
      </w:r>
      <w:r w:rsidR="00C6523D" w:rsidRPr="002352D4">
        <w:rPr>
          <w:rFonts w:ascii="Palatino Linotype" w:hAnsi="Palatino Linotype"/>
          <w:b/>
          <w:noProof w:val="0"/>
          <w:color w:val="000000"/>
          <w:lang w:val="es-ES_tradnl"/>
        </w:rPr>
        <w:t>XLVII</w:t>
      </w:r>
      <w:r w:rsidR="00D833BF" w:rsidRPr="002352D4">
        <w:rPr>
          <w:rFonts w:ascii="Palatino Linotype" w:hAnsi="Palatino Linotype"/>
          <w:b/>
          <w:noProof w:val="0"/>
          <w:color w:val="000000"/>
          <w:lang w:val="es-ES_tradnl"/>
        </w:rPr>
        <w:t xml:space="preserve">; mismas que consisten en: </w:t>
      </w:r>
    </w:p>
    <w:p w14:paraId="02F0EAFC" w14:textId="77777777" w:rsidR="002352D4" w:rsidRPr="002352D4" w:rsidRDefault="002352D4" w:rsidP="002352D4">
      <w:pPr>
        <w:pStyle w:val="Prrafodelista"/>
        <w:spacing w:line="360" w:lineRule="auto"/>
        <w:ind w:left="426" w:right="333"/>
        <w:jc w:val="both"/>
        <w:rPr>
          <w:rFonts w:ascii="Palatino Linotype" w:hAnsi="Palatino Linotype"/>
          <w:b/>
          <w:noProof w:val="0"/>
          <w:color w:val="000000"/>
          <w:lang w:val="es-ES_tradnl"/>
        </w:rPr>
      </w:pPr>
    </w:p>
    <w:p w14:paraId="425CC07A"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bCs/>
          <w:noProof w:val="0"/>
          <w:szCs w:val="24"/>
          <w:lang w:val="es-ES_tradnl"/>
        </w:rPr>
        <w:lastRenderedPageBreak/>
        <w:t xml:space="preserve">Artículo 92. </w:t>
      </w:r>
      <w:r w:rsidRPr="002352D4">
        <w:rPr>
          <w:rFonts w:ascii="Palatino Linotype" w:eastAsiaTheme="minorHAnsi" w:hAnsi="Palatino Linotype" w:cs="Bookman Old Style"/>
          <w:noProof w:val="0"/>
          <w:szCs w:val="24"/>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2371E3"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II.</w:t>
      </w:r>
      <w:r w:rsidRPr="002352D4">
        <w:rPr>
          <w:rFonts w:ascii="Palatino Linotype" w:eastAsiaTheme="minorHAnsi" w:hAnsi="Palatino Linotype" w:cs="Bookman Old Style"/>
          <w:noProof w:val="0"/>
          <w:szCs w:val="24"/>
          <w:lang w:val="es-ES_tradnl"/>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452A9DC2"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VIII.</w:t>
      </w:r>
      <w:r w:rsidRPr="002352D4">
        <w:rPr>
          <w:rFonts w:ascii="Palatino Linotype" w:eastAsiaTheme="minorHAnsi" w:hAnsi="Palatino Linotype" w:cs="Bookman Old Style"/>
          <w:noProof w:val="0"/>
          <w:szCs w:val="24"/>
          <w:lang w:val="es-ES_tradnl"/>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1A7D6D4E"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w:t>
      </w:r>
      <w:r w:rsidRPr="002352D4">
        <w:rPr>
          <w:rFonts w:ascii="Palatino Linotype" w:eastAsiaTheme="minorHAnsi" w:hAnsi="Palatino Linotype" w:cs="Bookman Old Style"/>
          <w:noProof w:val="0"/>
          <w:szCs w:val="24"/>
          <w:lang w:val="es-ES_tradnl"/>
        </w:rPr>
        <w:t xml:space="preserve"> El número total de las plazas y del personal de base y de confianza, especificando el total de las vacantes, por nivel de puesto, para cada unidad administrativa; </w:t>
      </w:r>
    </w:p>
    <w:p w14:paraId="4E9B9BF8"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XII.</w:t>
      </w:r>
      <w:r w:rsidRPr="002352D4">
        <w:rPr>
          <w:rFonts w:ascii="Palatino Linotype" w:eastAsiaTheme="minorHAnsi" w:hAnsi="Palatino Linotype" w:cs="Bookman Old Style"/>
          <w:noProof w:val="0"/>
          <w:szCs w:val="24"/>
          <w:lang w:val="es-ES_tradnl"/>
        </w:rPr>
        <w:t xml:space="preserve"> El perfil de los puestos de los servidores públicos a su servicio en los casos que aplique; </w:t>
      </w:r>
    </w:p>
    <w:p w14:paraId="3976D7A9" w14:textId="748DEF20"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lastRenderedPageBreak/>
        <w:t>XXV.</w:t>
      </w:r>
      <w:r w:rsidRPr="002352D4">
        <w:rPr>
          <w:rFonts w:ascii="Palatino Linotype" w:eastAsiaTheme="minorHAnsi" w:hAnsi="Palatino Linotype" w:cs="Bookman Old Style"/>
          <w:noProof w:val="0"/>
          <w:szCs w:val="24"/>
          <w:lang w:val="es-ES_tradnl"/>
        </w:rPr>
        <w:t xml:space="preserve"> La información financiera sobre el presupuesto asignado, así como los informes del ejercicio trimestral del gasto, en términos de la Ley General de Contabilidad Gubernamental y demás disposiciones jurídicas aplicables; </w:t>
      </w:r>
    </w:p>
    <w:p w14:paraId="1F3C3AD3"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XXVI.</w:t>
      </w:r>
      <w:r w:rsidRPr="002352D4">
        <w:rPr>
          <w:rFonts w:ascii="Palatino Linotype" w:eastAsiaTheme="minorHAnsi" w:hAnsi="Palatino Linotype" w:cs="Bookman Old Style"/>
          <w:noProof w:val="0"/>
          <w:szCs w:val="24"/>
          <w:lang w:val="es-ES_tradnl"/>
        </w:rPr>
        <w:t xml:space="preserve"> La información relativa a la deuda pública, en términos de las disposiciones jurídicas aplicables: </w:t>
      </w:r>
    </w:p>
    <w:p w14:paraId="5305858E" w14:textId="77777777" w:rsidR="00D833BF" w:rsidRPr="002352D4" w:rsidRDefault="00D833BF" w:rsidP="002352D4">
      <w:pPr>
        <w:pStyle w:val="Prrafodelista"/>
        <w:autoSpaceDE w:val="0"/>
        <w:autoSpaceDN w:val="0"/>
        <w:adjustRightInd w:val="0"/>
        <w:spacing w:line="360" w:lineRule="auto"/>
        <w:ind w:left="928" w:right="283"/>
        <w:jc w:val="both"/>
        <w:rPr>
          <w:rFonts w:ascii="Palatino Linotype" w:hAnsi="Palatino Linotype" w:cs="Bookman Old Style"/>
          <w:noProof w:val="0"/>
          <w:lang w:val="es-ES_tradnl"/>
        </w:rPr>
      </w:pPr>
      <w:r w:rsidRPr="002352D4">
        <w:rPr>
          <w:rFonts w:ascii="Palatino Linotype" w:hAnsi="Palatino Linotype" w:cs="Bookman Old Style"/>
          <w:noProof w:val="0"/>
          <w:lang w:val="es-ES_tradnl"/>
        </w:rPr>
        <w:t xml:space="preserve">Los datos de todos los financiamientos contratados, así como de los movimientos que se efectúen, en la que se incluya: </w:t>
      </w:r>
    </w:p>
    <w:p w14:paraId="04A4D4A3" w14:textId="77777777" w:rsidR="00D833BF" w:rsidRPr="002352D4" w:rsidRDefault="00D833BF" w:rsidP="002352D4">
      <w:pPr>
        <w:pStyle w:val="Prrafodelista"/>
        <w:autoSpaceDE w:val="0"/>
        <w:autoSpaceDN w:val="0"/>
        <w:adjustRightInd w:val="0"/>
        <w:spacing w:line="360" w:lineRule="auto"/>
        <w:ind w:left="928" w:right="283"/>
        <w:jc w:val="both"/>
        <w:rPr>
          <w:rFonts w:ascii="Palatino Linotype" w:hAnsi="Palatino Linotype" w:cs="Bookman Old Style"/>
          <w:noProof w:val="0"/>
          <w:lang w:val="es-ES_tradnl"/>
        </w:rPr>
      </w:pPr>
      <w:r w:rsidRPr="002352D4">
        <w:rPr>
          <w:rFonts w:ascii="Palatino Linotype" w:hAnsi="Palatino Linotype" w:cs="Bookman Old Style"/>
          <w:b/>
          <w:bCs/>
          <w:noProof w:val="0"/>
          <w:lang w:val="es-ES_tradnl"/>
        </w:rPr>
        <w:t xml:space="preserve">a) </w:t>
      </w:r>
      <w:r w:rsidRPr="002352D4">
        <w:rPr>
          <w:rFonts w:ascii="Palatino Linotype" w:hAnsi="Palatino Linotype" w:cs="Bookman Old Style"/>
          <w:noProof w:val="0"/>
          <w:lang w:val="es-ES_tradnl"/>
        </w:rPr>
        <w:t xml:space="preserve">Los montos de financiamiento contratados; </w:t>
      </w:r>
    </w:p>
    <w:p w14:paraId="427E1C4C" w14:textId="77777777" w:rsidR="00D833BF" w:rsidRPr="002352D4" w:rsidRDefault="00D833BF" w:rsidP="002352D4">
      <w:pPr>
        <w:pStyle w:val="Prrafodelista"/>
        <w:autoSpaceDE w:val="0"/>
        <w:autoSpaceDN w:val="0"/>
        <w:adjustRightInd w:val="0"/>
        <w:spacing w:line="360" w:lineRule="auto"/>
        <w:ind w:left="928" w:right="283"/>
        <w:jc w:val="both"/>
        <w:rPr>
          <w:rFonts w:ascii="Palatino Linotype" w:hAnsi="Palatino Linotype" w:cs="Bookman Old Style"/>
          <w:noProof w:val="0"/>
          <w:lang w:val="es-ES_tradnl"/>
        </w:rPr>
      </w:pPr>
      <w:r w:rsidRPr="002352D4">
        <w:rPr>
          <w:rFonts w:ascii="Palatino Linotype" w:hAnsi="Palatino Linotype" w:cs="Bookman Old Style"/>
          <w:b/>
          <w:bCs/>
          <w:noProof w:val="0"/>
          <w:lang w:val="es-ES_tradnl"/>
        </w:rPr>
        <w:t xml:space="preserve">b) </w:t>
      </w:r>
      <w:r w:rsidRPr="002352D4">
        <w:rPr>
          <w:rFonts w:ascii="Palatino Linotype" w:hAnsi="Palatino Linotype" w:cs="Bookman Old Style"/>
          <w:noProof w:val="0"/>
          <w:lang w:val="es-ES_tradnl"/>
        </w:rPr>
        <w:t xml:space="preserve">Los plazos; </w:t>
      </w:r>
    </w:p>
    <w:p w14:paraId="7B107A74" w14:textId="77777777" w:rsidR="00D833BF" w:rsidRPr="002352D4" w:rsidRDefault="00D833BF" w:rsidP="002352D4">
      <w:pPr>
        <w:pStyle w:val="Prrafodelista"/>
        <w:autoSpaceDE w:val="0"/>
        <w:autoSpaceDN w:val="0"/>
        <w:adjustRightInd w:val="0"/>
        <w:spacing w:line="360" w:lineRule="auto"/>
        <w:ind w:left="928" w:right="283"/>
        <w:jc w:val="both"/>
        <w:rPr>
          <w:rFonts w:ascii="Palatino Linotype" w:hAnsi="Palatino Linotype" w:cs="Bookman Old Style"/>
          <w:noProof w:val="0"/>
          <w:lang w:val="es-ES_tradnl"/>
        </w:rPr>
      </w:pPr>
      <w:r w:rsidRPr="002352D4">
        <w:rPr>
          <w:rFonts w:ascii="Palatino Linotype" w:hAnsi="Palatino Linotype" w:cs="Bookman Old Style"/>
          <w:b/>
          <w:bCs/>
          <w:noProof w:val="0"/>
          <w:lang w:val="es-ES_tradnl"/>
        </w:rPr>
        <w:t xml:space="preserve">c) </w:t>
      </w:r>
      <w:r w:rsidRPr="002352D4">
        <w:rPr>
          <w:rFonts w:ascii="Palatino Linotype" w:hAnsi="Palatino Linotype" w:cs="Bookman Old Style"/>
          <w:noProof w:val="0"/>
          <w:lang w:val="es-ES_tradnl"/>
        </w:rPr>
        <w:t xml:space="preserve">Las tasas de interés; y </w:t>
      </w:r>
    </w:p>
    <w:p w14:paraId="4236B518" w14:textId="77777777" w:rsidR="00D833BF" w:rsidRPr="002352D4" w:rsidRDefault="00D833BF" w:rsidP="002352D4">
      <w:pPr>
        <w:pStyle w:val="Prrafodelista"/>
        <w:autoSpaceDE w:val="0"/>
        <w:autoSpaceDN w:val="0"/>
        <w:adjustRightInd w:val="0"/>
        <w:spacing w:line="360" w:lineRule="auto"/>
        <w:ind w:left="928" w:right="283"/>
        <w:jc w:val="both"/>
        <w:rPr>
          <w:rFonts w:ascii="Palatino Linotype" w:hAnsi="Palatino Linotype" w:cs="Bookman Old Style"/>
          <w:noProof w:val="0"/>
          <w:lang w:val="es-ES_tradnl"/>
        </w:rPr>
      </w:pPr>
      <w:r w:rsidRPr="002352D4">
        <w:rPr>
          <w:rFonts w:ascii="Palatino Linotype" w:hAnsi="Palatino Linotype" w:cs="Bookman Old Style"/>
          <w:b/>
          <w:bCs/>
          <w:noProof w:val="0"/>
          <w:lang w:val="es-ES_tradnl"/>
        </w:rPr>
        <w:t xml:space="preserve">d) </w:t>
      </w:r>
      <w:r w:rsidRPr="002352D4">
        <w:rPr>
          <w:rFonts w:ascii="Palatino Linotype" w:hAnsi="Palatino Linotype" w:cs="Bookman Old Style"/>
          <w:noProof w:val="0"/>
          <w:lang w:val="es-ES_tradnl"/>
        </w:rPr>
        <w:t xml:space="preserve">Las garantías. </w:t>
      </w:r>
    </w:p>
    <w:p w14:paraId="4A5820BF"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XXVIII.</w:t>
      </w:r>
      <w:r w:rsidRPr="002352D4">
        <w:rPr>
          <w:rFonts w:ascii="Palatino Linotype" w:eastAsiaTheme="minorHAnsi" w:hAnsi="Palatino Linotype" w:cs="Bookman Old Style"/>
          <w:noProof w:val="0"/>
          <w:szCs w:val="24"/>
          <w:lang w:val="es-ES_tradnl"/>
        </w:rPr>
        <w:t xml:space="preserve"> Los informes de resultados de las auditorías al ejercicio presupuestal de cada sujeto obligado que se realicen y, en su caso, las aclaraciones que correspondan;</w:t>
      </w:r>
    </w:p>
    <w:p w14:paraId="6E21AC6F"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XXX.</w:t>
      </w:r>
      <w:r w:rsidRPr="002352D4">
        <w:rPr>
          <w:rFonts w:ascii="Palatino Linotype" w:eastAsiaTheme="minorHAnsi" w:hAnsi="Palatino Linotype" w:cs="Bookman Old Style"/>
          <w:noProof w:val="0"/>
          <w:szCs w:val="24"/>
          <w:lang w:val="es-ES_tradnl"/>
        </w:rPr>
        <w:t xml:space="preserve"> El resultado de la </w:t>
      </w:r>
      <w:proofErr w:type="spellStart"/>
      <w:r w:rsidRPr="002352D4">
        <w:rPr>
          <w:rFonts w:ascii="Palatino Linotype" w:eastAsiaTheme="minorHAnsi" w:hAnsi="Palatino Linotype" w:cs="Bookman Old Style"/>
          <w:noProof w:val="0"/>
          <w:szCs w:val="24"/>
          <w:lang w:val="es-ES_tradnl"/>
        </w:rPr>
        <w:t>dictaminación</w:t>
      </w:r>
      <w:proofErr w:type="spellEnd"/>
      <w:r w:rsidRPr="002352D4">
        <w:rPr>
          <w:rFonts w:ascii="Palatino Linotype" w:eastAsiaTheme="minorHAnsi" w:hAnsi="Palatino Linotype" w:cs="Bookman Old Style"/>
          <w:noProof w:val="0"/>
          <w:szCs w:val="24"/>
          <w:lang w:val="es-ES_tradnl"/>
        </w:rPr>
        <w:t xml:space="preserve"> de los estados financieros; </w:t>
      </w:r>
    </w:p>
    <w:p w14:paraId="7E9FE95D" w14:textId="4B4D2C42"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XXXII.</w:t>
      </w:r>
      <w:r w:rsidRPr="002352D4">
        <w:rPr>
          <w:rFonts w:ascii="Palatino Linotype" w:eastAsiaTheme="minorHAnsi" w:hAnsi="Palatino Linotype" w:cs="Bookman Old Style"/>
          <w:noProof w:val="0"/>
          <w:szCs w:val="24"/>
          <w:lang w:val="es-ES_tradnl"/>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422B808F"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lastRenderedPageBreak/>
        <w:t>XXXV.</w:t>
      </w:r>
      <w:r w:rsidRPr="002352D4">
        <w:rPr>
          <w:rFonts w:ascii="Palatino Linotype" w:eastAsiaTheme="minorHAnsi" w:hAnsi="Palatino Linotype" w:cs="Bookman Old Style"/>
          <w:noProof w:val="0"/>
          <w:szCs w:val="24"/>
          <w:lang w:val="es-ES_tradnl"/>
        </w:rPr>
        <w:t xml:space="preserve"> Informes de avances programáticos o presupuestales, balances generales y estado financiero; </w:t>
      </w:r>
    </w:p>
    <w:p w14:paraId="2100E8D7"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XXXVII.</w:t>
      </w:r>
      <w:r w:rsidRPr="002352D4">
        <w:rPr>
          <w:rFonts w:ascii="Palatino Linotype" w:eastAsiaTheme="minorHAnsi" w:hAnsi="Palatino Linotype" w:cs="Bookman Old Style"/>
          <w:noProof w:val="0"/>
          <w:szCs w:val="24"/>
          <w:lang w:val="es-ES_tradnl"/>
        </w:rPr>
        <w:t xml:space="preserve"> Los convenios de coordinación, de concertación, entre otros, que suscriban con otros entes delos sectores público, social y privado;</w:t>
      </w:r>
    </w:p>
    <w:p w14:paraId="52910A16" w14:textId="0B1E06A3"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XXXVIII.</w:t>
      </w:r>
      <w:r w:rsidRPr="002352D4">
        <w:rPr>
          <w:rFonts w:ascii="Palatino Linotype" w:eastAsiaTheme="minorHAnsi" w:hAnsi="Palatino Linotype" w:cs="Bookman Old Style"/>
          <w:noProof w:val="0"/>
          <w:szCs w:val="24"/>
          <w:lang w:val="es-ES_tradnl"/>
        </w:rPr>
        <w:t xml:space="preserve"> El inventario de bienes muebles e inmuebles en posesión y propiedad; </w:t>
      </w:r>
    </w:p>
    <w:p w14:paraId="213CBD91" w14:textId="77777777" w:rsidR="00D833BF" w:rsidRPr="002352D4"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XL.</w:t>
      </w:r>
      <w:r w:rsidRPr="002352D4">
        <w:rPr>
          <w:rFonts w:ascii="Palatino Linotype" w:eastAsiaTheme="minorHAnsi" w:hAnsi="Palatino Linotype" w:cs="Bookman Old Style"/>
          <w:noProof w:val="0"/>
          <w:szCs w:val="24"/>
          <w:lang w:val="es-ES_tradnl"/>
        </w:rPr>
        <w:t xml:space="preserve"> Las resoluciones y laudos que se emitan en procesos o procedimientos seguidos en forma de juicio;</w:t>
      </w:r>
    </w:p>
    <w:p w14:paraId="1FAF2EE8" w14:textId="144511C8" w:rsidR="00AD0ED8" w:rsidRDefault="00D833BF" w:rsidP="002352D4">
      <w:pPr>
        <w:pStyle w:val="Textoindependiente"/>
        <w:spacing w:line="360" w:lineRule="auto"/>
        <w:ind w:left="709" w:right="283"/>
        <w:rPr>
          <w:rFonts w:ascii="Palatino Linotype" w:eastAsiaTheme="minorHAnsi" w:hAnsi="Palatino Linotype" w:cs="Bookman Old Style"/>
          <w:noProof w:val="0"/>
          <w:szCs w:val="24"/>
          <w:lang w:val="es-ES_tradnl"/>
        </w:rPr>
      </w:pPr>
      <w:r w:rsidRPr="002352D4">
        <w:rPr>
          <w:rFonts w:ascii="Palatino Linotype" w:eastAsiaTheme="minorHAnsi" w:hAnsi="Palatino Linotype" w:cs="Bookman Old Style"/>
          <w:b/>
          <w:noProof w:val="0"/>
          <w:szCs w:val="24"/>
          <w:lang w:val="es-ES_tradnl"/>
        </w:rPr>
        <w:t>XLVII.</w:t>
      </w:r>
      <w:r w:rsidRPr="002352D4">
        <w:rPr>
          <w:rFonts w:ascii="Palatino Linotype" w:eastAsiaTheme="minorHAnsi" w:hAnsi="Palatino Linotype" w:cs="Bookman Old Style"/>
          <w:noProof w:val="0"/>
          <w:szCs w:val="24"/>
          <w:lang w:val="es-ES_tradnl"/>
        </w:rPr>
        <w:t xml:space="preserve"> Los ingresos recibidos por cualquier concepto señalando el nombre de los responsables de recibirlos, administrarlos y ejercerlos, indicando el destino de cada uno de ellos;</w:t>
      </w:r>
    </w:p>
    <w:p w14:paraId="38C7D696" w14:textId="77777777" w:rsidR="002352D4" w:rsidRPr="002352D4" w:rsidRDefault="002352D4" w:rsidP="002352D4">
      <w:pPr>
        <w:pStyle w:val="Textoindependiente"/>
        <w:spacing w:line="360" w:lineRule="auto"/>
        <w:ind w:left="709" w:right="283"/>
        <w:rPr>
          <w:rFonts w:ascii="Palatino Linotype" w:eastAsiaTheme="minorHAnsi" w:hAnsi="Palatino Linotype" w:cs="Bookman Old Style"/>
          <w:noProof w:val="0"/>
          <w:szCs w:val="24"/>
          <w:lang w:val="es-ES_tradnl"/>
        </w:rPr>
      </w:pPr>
    </w:p>
    <w:p w14:paraId="46B7F172" w14:textId="0E6ECC97" w:rsidR="00D833BF" w:rsidRPr="002352D4" w:rsidRDefault="00AD0ED8" w:rsidP="002352D4">
      <w:pPr>
        <w:pStyle w:val="Prrafodelista"/>
        <w:numPr>
          <w:ilvl w:val="0"/>
          <w:numId w:val="5"/>
        </w:numPr>
        <w:spacing w:line="360" w:lineRule="auto"/>
        <w:ind w:left="426" w:right="333" w:hanging="284"/>
        <w:jc w:val="both"/>
        <w:rPr>
          <w:rFonts w:ascii="Palatino Linotype" w:eastAsia="MS Mincho" w:hAnsi="Palatino Linotype" w:cs="Times New Roman"/>
          <w:b/>
          <w:noProof w:val="0"/>
          <w:lang w:val="es-ES_tradnl"/>
        </w:rPr>
      </w:pPr>
      <w:r w:rsidRPr="002352D4">
        <w:rPr>
          <w:rFonts w:ascii="Palatino Linotype" w:eastAsia="Calibri" w:hAnsi="Palatino Linotype" w:cs="Arial"/>
          <w:b/>
          <w:noProof w:val="0"/>
          <w:lang w:val="es-ES_tradnl"/>
        </w:rPr>
        <w:t xml:space="preserve">Del artículo 94 de la Ley de Transparencia, Acceso a la Información Pública del Estado de México y Municipios, la </w:t>
      </w:r>
      <w:r w:rsidR="00CC5958" w:rsidRPr="002352D4">
        <w:rPr>
          <w:rFonts w:ascii="Palatino Linotype" w:eastAsia="Calibri" w:hAnsi="Palatino Linotype" w:cs="Arial"/>
          <w:b/>
          <w:noProof w:val="0"/>
          <w:lang w:val="es-ES_tradnl"/>
        </w:rPr>
        <w:t>fracción</w:t>
      </w:r>
      <w:r w:rsidRPr="002352D4">
        <w:rPr>
          <w:rFonts w:ascii="Palatino Linotype" w:eastAsia="Calibri" w:hAnsi="Palatino Linotype" w:cs="Arial"/>
          <w:b/>
          <w:noProof w:val="0"/>
          <w:lang w:val="es-ES_tradnl"/>
        </w:rPr>
        <w:t xml:space="preserve"> I, inciso b), d) y f)</w:t>
      </w:r>
      <w:r w:rsidR="00D833BF" w:rsidRPr="002352D4">
        <w:rPr>
          <w:rFonts w:ascii="Palatino Linotype" w:eastAsia="Calibri" w:hAnsi="Palatino Linotype" w:cs="Arial"/>
          <w:b/>
          <w:noProof w:val="0"/>
          <w:lang w:val="es-ES_tradnl"/>
        </w:rPr>
        <w:t xml:space="preserve">; mismo que consiste en: </w:t>
      </w:r>
    </w:p>
    <w:p w14:paraId="6580036B" w14:textId="77777777" w:rsidR="002352D4" w:rsidRPr="002352D4" w:rsidRDefault="002352D4" w:rsidP="002352D4">
      <w:pPr>
        <w:pStyle w:val="Prrafodelista"/>
        <w:spacing w:line="360" w:lineRule="auto"/>
        <w:ind w:left="426" w:right="333"/>
        <w:jc w:val="both"/>
        <w:rPr>
          <w:rFonts w:ascii="Palatino Linotype" w:eastAsia="MS Mincho" w:hAnsi="Palatino Linotype" w:cs="Times New Roman"/>
          <w:b/>
          <w:noProof w:val="0"/>
          <w:lang w:val="es-ES_tradnl"/>
        </w:rPr>
      </w:pPr>
    </w:p>
    <w:p w14:paraId="304F3158" w14:textId="77777777" w:rsidR="00D833BF" w:rsidRPr="002352D4" w:rsidRDefault="00D833BF" w:rsidP="002352D4">
      <w:pPr>
        <w:pStyle w:val="Textoindependiente"/>
        <w:spacing w:line="360" w:lineRule="auto"/>
        <w:ind w:left="709" w:right="283"/>
        <w:rPr>
          <w:rFonts w:ascii="Palatino Linotype" w:hAnsi="Palatino Linotype" w:cs="Bookman Old Style"/>
          <w:noProof w:val="0"/>
          <w:szCs w:val="24"/>
          <w:lang w:val="es-ES_tradnl"/>
        </w:rPr>
      </w:pPr>
      <w:r w:rsidRPr="002352D4">
        <w:rPr>
          <w:rFonts w:ascii="Palatino Linotype" w:hAnsi="Palatino Linotype" w:cs="Bookman Old Style"/>
          <w:b/>
          <w:bCs/>
          <w:noProof w:val="0"/>
          <w:szCs w:val="24"/>
          <w:lang w:val="es-ES_tradnl"/>
        </w:rPr>
        <w:t xml:space="preserve">Artículo 94. </w:t>
      </w:r>
      <w:r w:rsidRPr="002352D4">
        <w:rPr>
          <w:rFonts w:ascii="Palatino Linotype" w:hAnsi="Palatino Linotype" w:cs="Bookman Old Style"/>
          <w:noProof w:val="0"/>
          <w:szCs w:val="24"/>
          <w:lang w:val="es-ES_tradnl"/>
        </w:rPr>
        <w:t>Además de las obligaciones de transparencia común a que se refiere el Capítulo II de este Título, los sujetos obligados del Poder Ejecutivo Local y municipales, deberán poner a disposición del público y actualizar la siguiente información:</w:t>
      </w:r>
    </w:p>
    <w:p w14:paraId="6924C233" w14:textId="77777777" w:rsidR="00D833BF" w:rsidRPr="002352D4" w:rsidRDefault="00D833BF" w:rsidP="002352D4">
      <w:pPr>
        <w:pStyle w:val="Prrafodelista"/>
        <w:autoSpaceDE w:val="0"/>
        <w:autoSpaceDN w:val="0"/>
        <w:adjustRightInd w:val="0"/>
        <w:spacing w:line="360" w:lineRule="auto"/>
        <w:ind w:left="928" w:right="283"/>
        <w:jc w:val="both"/>
        <w:rPr>
          <w:rFonts w:ascii="Palatino Linotype" w:hAnsi="Palatino Linotype" w:cs="Bookman Old Style"/>
          <w:noProof w:val="0"/>
          <w:lang w:val="es-ES_tradnl"/>
        </w:rPr>
      </w:pPr>
      <w:r w:rsidRPr="002352D4">
        <w:rPr>
          <w:rFonts w:ascii="Palatino Linotype" w:hAnsi="Palatino Linotype" w:cs="Bookman Old Style"/>
          <w:b/>
          <w:bCs/>
          <w:noProof w:val="0"/>
          <w:lang w:val="es-ES_tradnl"/>
        </w:rPr>
        <w:t xml:space="preserve">I. </w:t>
      </w:r>
      <w:r w:rsidRPr="002352D4">
        <w:rPr>
          <w:rFonts w:ascii="Palatino Linotype" w:hAnsi="Palatino Linotype" w:cs="Bookman Old Style"/>
          <w:noProof w:val="0"/>
          <w:lang w:val="es-ES_tradnl"/>
        </w:rPr>
        <w:t xml:space="preserve">En el caso del Poder Ejecutivo y los Municipios, en el ámbito de su competencia: </w:t>
      </w:r>
    </w:p>
    <w:p w14:paraId="423B1870" w14:textId="77777777" w:rsidR="00D833BF" w:rsidRPr="002352D4" w:rsidRDefault="00D833BF" w:rsidP="002352D4">
      <w:pPr>
        <w:pStyle w:val="Prrafodelista"/>
        <w:autoSpaceDE w:val="0"/>
        <w:autoSpaceDN w:val="0"/>
        <w:adjustRightInd w:val="0"/>
        <w:spacing w:line="360" w:lineRule="auto"/>
        <w:ind w:left="1418" w:right="283"/>
        <w:jc w:val="both"/>
        <w:rPr>
          <w:rFonts w:ascii="Palatino Linotype" w:hAnsi="Palatino Linotype" w:cs="Bookman Old Style"/>
          <w:noProof w:val="0"/>
          <w:lang w:val="es-ES_tradnl"/>
        </w:rPr>
      </w:pPr>
      <w:r w:rsidRPr="002352D4">
        <w:rPr>
          <w:rFonts w:ascii="Palatino Linotype" w:hAnsi="Palatino Linotype" w:cs="Bookman Old Style"/>
          <w:b/>
          <w:bCs/>
          <w:noProof w:val="0"/>
          <w:lang w:val="es-ES_tradnl"/>
        </w:rPr>
        <w:lastRenderedPageBreak/>
        <w:t xml:space="preserve">b) </w:t>
      </w:r>
      <w:r w:rsidRPr="002352D4">
        <w:rPr>
          <w:rFonts w:ascii="Palatino Linotype" w:hAnsi="Palatino Linotype" w:cs="Bookman Old Style"/>
          <w:noProof w:val="0"/>
          <w:lang w:val="es-ES_tradnl"/>
        </w:rPr>
        <w:t xml:space="preserve">El presupuesto de egresos y las fórmulas de distribución de los recursos otorgados; </w:t>
      </w:r>
    </w:p>
    <w:p w14:paraId="70254877" w14:textId="77777777" w:rsidR="00D833BF" w:rsidRPr="002352D4" w:rsidRDefault="00D833BF" w:rsidP="002352D4">
      <w:pPr>
        <w:pStyle w:val="Prrafodelista"/>
        <w:autoSpaceDE w:val="0"/>
        <w:autoSpaceDN w:val="0"/>
        <w:adjustRightInd w:val="0"/>
        <w:spacing w:line="360" w:lineRule="auto"/>
        <w:ind w:left="1418" w:right="283"/>
        <w:jc w:val="both"/>
        <w:rPr>
          <w:rFonts w:ascii="Palatino Linotype" w:hAnsi="Palatino Linotype" w:cs="Bookman Old Style"/>
          <w:noProof w:val="0"/>
          <w:lang w:val="es-ES_tradnl"/>
        </w:rPr>
      </w:pPr>
      <w:r w:rsidRPr="002352D4">
        <w:rPr>
          <w:rFonts w:ascii="Palatino Linotype" w:hAnsi="Palatino Linotype" w:cs="Bookman Old Style"/>
          <w:b/>
          <w:bCs/>
          <w:noProof w:val="0"/>
          <w:lang w:val="es-ES_tradnl"/>
        </w:rPr>
        <w:t xml:space="preserve">d) </w:t>
      </w:r>
      <w:r w:rsidRPr="002352D4">
        <w:rPr>
          <w:rFonts w:ascii="Palatino Linotype" w:hAnsi="Palatino Linotype" w:cs="Bookman Old Style"/>
          <w:noProof w:val="0"/>
          <w:lang w:val="es-ES_tradnl"/>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6159FDE1" w14:textId="77777777" w:rsidR="00D833BF" w:rsidRPr="002352D4" w:rsidRDefault="00D833BF" w:rsidP="002352D4">
      <w:pPr>
        <w:pStyle w:val="Prrafodelista"/>
        <w:autoSpaceDE w:val="0"/>
        <w:autoSpaceDN w:val="0"/>
        <w:adjustRightInd w:val="0"/>
        <w:spacing w:line="360" w:lineRule="auto"/>
        <w:ind w:left="1418" w:right="283"/>
        <w:jc w:val="both"/>
        <w:rPr>
          <w:rFonts w:ascii="Palatino Linotype" w:hAnsi="Palatino Linotype" w:cs="Bookman Old Style"/>
          <w:noProof w:val="0"/>
          <w:lang w:val="es-ES_tradnl"/>
        </w:rPr>
      </w:pPr>
      <w:r w:rsidRPr="002352D4">
        <w:rPr>
          <w:rFonts w:ascii="Palatino Linotype" w:hAnsi="Palatino Linotype" w:cs="Bookman Old Style"/>
          <w:b/>
          <w:bCs/>
          <w:noProof w:val="0"/>
          <w:lang w:val="es-ES_tradnl"/>
        </w:rPr>
        <w:t xml:space="preserve">f) </w:t>
      </w:r>
      <w:r w:rsidRPr="002352D4">
        <w:rPr>
          <w:rFonts w:ascii="Palatino Linotype" w:hAnsi="Palatino Linotype" w:cs="Bookman Old Style"/>
          <w:noProof w:val="0"/>
          <w:lang w:val="es-ES_tradnl"/>
        </w:rPr>
        <w:t>La información detallada que contengan los planes de desarrollo urbano, ordenamiento territorial y ecológico, los tipos y usos de suelo, licencias de uso y construcción otorgadas por los gobiernos municipales;</w:t>
      </w:r>
    </w:p>
    <w:p w14:paraId="358D3C99" w14:textId="77777777" w:rsidR="00C6523D" w:rsidRPr="002352D4" w:rsidRDefault="00C6523D" w:rsidP="002352D4">
      <w:pPr>
        <w:spacing w:line="360" w:lineRule="auto"/>
        <w:ind w:right="616"/>
        <w:jc w:val="both"/>
        <w:rPr>
          <w:rFonts w:ascii="Palatino Linotype" w:eastAsia="MS Mincho" w:hAnsi="Palatino Linotype" w:cs="Times New Roman"/>
          <w:noProof w:val="0"/>
          <w:lang w:val="es-ES_tradnl"/>
        </w:rPr>
      </w:pPr>
    </w:p>
    <w:p w14:paraId="24F2EFEF" w14:textId="25688656" w:rsidR="000943B1" w:rsidRDefault="009D2454" w:rsidP="002352D4">
      <w:pPr>
        <w:numPr>
          <w:ilvl w:val="0"/>
          <w:numId w:val="2"/>
        </w:numPr>
        <w:spacing w:line="360" w:lineRule="auto"/>
        <w:ind w:left="426" w:hanging="426"/>
        <w:contextualSpacing/>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 xml:space="preserve">El </w:t>
      </w:r>
      <w:r w:rsidRPr="002352D4">
        <w:rPr>
          <w:rFonts w:ascii="Palatino Linotype" w:eastAsia="MS Mincho" w:hAnsi="Palatino Linotype" w:cs="Times New Roman"/>
          <w:b/>
          <w:noProof w:val="0"/>
          <w:lang w:val="es-ES_tradnl"/>
        </w:rPr>
        <w:t>SUJETO OBLIGADO</w:t>
      </w:r>
      <w:r w:rsidRPr="002352D4">
        <w:rPr>
          <w:rFonts w:ascii="Palatino Linotype" w:eastAsia="MS Mincho" w:hAnsi="Palatino Linotype" w:cs="Times New Roman"/>
          <w:noProof w:val="0"/>
          <w:lang w:val="es-ES_tradnl"/>
        </w:rPr>
        <w:t xml:space="preserve"> informó como respuesta que</w:t>
      </w:r>
      <w:r w:rsidR="000943B1" w:rsidRPr="002352D4">
        <w:rPr>
          <w:rFonts w:ascii="Palatino Linotype" w:eastAsia="MS Mincho" w:hAnsi="Palatino Linotype" w:cs="Times New Roman"/>
          <w:noProof w:val="0"/>
          <w:lang w:val="es-ES_tradnl"/>
        </w:rPr>
        <w:t>:</w:t>
      </w:r>
    </w:p>
    <w:p w14:paraId="7B101249" w14:textId="77777777" w:rsidR="002352D4" w:rsidRPr="002352D4" w:rsidRDefault="002352D4" w:rsidP="002352D4">
      <w:pPr>
        <w:spacing w:line="360" w:lineRule="auto"/>
        <w:ind w:left="426"/>
        <w:contextualSpacing/>
        <w:jc w:val="both"/>
        <w:rPr>
          <w:rFonts w:ascii="Palatino Linotype" w:eastAsia="MS Mincho" w:hAnsi="Palatino Linotype" w:cs="Times New Roman"/>
          <w:noProof w:val="0"/>
          <w:lang w:val="es-ES_tradnl"/>
        </w:rPr>
      </w:pPr>
    </w:p>
    <w:p w14:paraId="20F01AB1" w14:textId="7EB83644" w:rsidR="00D84F04" w:rsidRPr="002352D4" w:rsidRDefault="000943B1" w:rsidP="002352D4">
      <w:pPr>
        <w:pStyle w:val="Prrafodelista"/>
        <w:numPr>
          <w:ilvl w:val="0"/>
          <w:numId w:val="10"/>
        </w:numPr>
        <w:spacing w:line="360" w:lineRule="auto"/>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La Tesorería Municipal</w:t>
      </w:r>
      <w:r w:rsidR="00D84F04" w:rsidRPr="002352D4">
        <w:rPr>
          <w:rFonts w:ascii="Palatino Linotype" w:eastAsia="MS Mincho" w:hAnsi="Palatino Linotype" w:cs="Times New Roman"/>
          <w:noProof w:val="0"/>
          <w:lang w:val="es-ES_tradnl"/>
        </w:rPr>
        <w:t xml:space="preserve"> informó</w:t>
      </w:r>
      <w:r w:rsidRPr="002352D4">
        <w:rPr>
          <w:rFonts w:ascii="Palatino Linotype" w:eastAsia="MS Mincho" w:hAnsi="Palatino Linotype" w:cs="Times New Roman"/>
          <w:noProof w:val="0"/>
          <w:lang w:val="es-ES_tradnl"/>
        </w:rPr>
        <w:t xml:space="preserve"> que de acuerdo a los Lineamientos Técnicos Generales, la información se actualiza cada tres meses, por lo que le hago de su conocimiento que las fracciones</w:t>
      </w:r>
      <w:r w:rsidR="00D84F04" w:rsidRPr="002352D4">
        <w:rPr>
          <w:rFonts w:ascii="Palatino Linotype" w:eastAsia="MS Mincho" w:hAnsi="Palatino Linotype" w:cs="Times New Roman"/>
          <w:noProof w:val="0"/>
          <w:lang w:val="es-ES_tradnl"/>
        </w:rPr>
        <w:t xml:space="preserve"> (Artículo 92 fracciones VIII, XXV, XXVI, XXVIII, XXX, XXXV, XLVII y artículo 94 fracción I inciso b y d) </w:t>
      </w:r>
      <w:r w:rsidRPr="002352D4">
        <w:rPr>
          <w:rFonts w:ascii="Palatino Linotype" w:eastAsia="MS Mincho" w:hAnsi="Palatino Linotype" w:cs="Times New Roman"/>
          <w:noProof w:val="0"/>
          <w:lang w:val="es-ES_tradnl"/>
        </w:rPr>
        <w:t>se encuentran actualizadas y se pueden consultar en la página de IPOMEX</w:t>
      </w:r>
      <w:r w:rsidR="00D84F04" w:rsidRPr="002352D4">
        <w:rPr>
          <w:rFonts w:ascii="Palatino Linotype" w:eastAsia="MS Mincho" w:hAnsi="Palatino Linotype" w:cs="Times New Roman"/>
          <w:noProof w:val="0"/>
          <w:lang w:val="es-ES_tradnl"/>
        </w:rPr>
        <w:t xml:space="preserve"> anexando el link. </w:t>
      </w:r>
    </w:p>
    <w:p w14:paraId="5631E1AB" w14:textId="2254C9F0" w:rsidR="006C39F5" w:rsidRPr="002352D4" w:rsidRDefault="00D84F04" w:rsidP="002352D4">
      <w:pPr>
        <w:pStyle w:val="Prrafodelista"/>
        <w:numPr>
          <w:ilvl w:val="0"/>
          <w:numId w:val="10"/>
        </w:numPr>
        <w:spacing w:line="360" w:lineRule="auto"/>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 xml:space="preserve">La Dirección de Desarrollo Urbano y Medio Ambiente señaló que de acuerdo al </w:t>
      </w:r>
      <w:r w:rsidR="009B171E" w:rsidRPr="002352D4">
        <w:rPr>
          <w:rFonts w:ascii="Palatino Linotype" w:eastAsia="MS Mincho" w:hAnsi="Palatino Linotype" w:cs="Times New Roman"/>
          <w:noProof w:val="0"/>
          <w:lang w:val="es-ES_tradnl"/>
        </w:rPr>
        <w:t>artículo</w:t>
      </w:r>
      <w:r w:rsidRPr="002352D4">
        <w:rPr>
          <w:rFonts w:ascii="Palatino Linotype" w:eastAsia="MS Mincho" w:hAnsi="Palatino Linotype" w:cs="Times New Roman"/>
          <w:noProof w:val="0"/>
          <w:lang w:val="es-ES_tradnl"/>
        </w:rPr>
        <w:t xml:space="preserve"> 94 </w:t>
      </w:r>
      <w:r w:rsidR="009B171E" w:rsidRPr="002352D4">
        <w:rPr>
          <w:rFonts w:ascii="Palatino Linotype" w:eastAsia="MS Mincho" w:hAnsi="Palatino Linotype" w:cs="Times New Roman"/>
          <w:noProof w:val="0"/>
          <w:lang w:val="es-ES_tradnl"/>
        </w:rPr>
        <w:t>fracción</w:t>
      </w:r>
      <w:r w:rsidRPr="002352D4">
        <w:rPr>
          <w:rFonts w:ascii="Palatino Linotype" w:eastAsia="MS Mincho" w:hAnsi="Palatino Linotype" w:cs="Times New Roman"/>
          <w:noProof w:val="0"/>
          <w:lang w:val="es-ES_tradnl"/>
        </w:rPr>
        <w:t xml:space="preserve"> I inciso f, hasta el momento se han solicitado tres cambios de uso de suelo, sin embargo, los peticionados no han </w:t>
      </w:r>
      <w:r w:rsidR="009B171E" w:rsidRPr="002352D4">
        <w:rPr>
          <w:rFonts w:ascii="Palatino Linotype" w:eastAsia="MS Mincho" w:hAnsi="Palatino Linotype" w:cs="Times New Roman"/>
          <w:noProof w:val="0"/>
          <w:lang w:val="es-ES_tradnl"/>
        </w:rPr>
        <w:t>reunido</w:t>
      </w:r>
      <w:r w:rsidRPr="002352D4">
        <w:rPr>
          <w:rFonts w:ascii="Palatino Linotype" w:eastAsia="MS Mincho" w:hAnsi="Palatino Linotype" w:cs="Times New Roman"/>
          <w:noProof w:val="0"/>
          <w:lang w:val="es-ES_tradnl"/>
        </w:rPr>
        <w:t xml:space="preserve"> </w:t>
      </w:r>
      <w:r w:rsidR="009B171E" w:rsidRPr="002352D4">
        <w:rPr>
          <w:rFonts w:ascii="Palatino Linotype" w:eastAsia="MS Mincho" w:hAnsi="Palatino Linotype" w:cs="Times New Roman"/>
          <w:noProof w:val="0"/>
          <w:lang w:val="es-ES_tradnl"/>
        </w:rPr>
        <w:t xml:space="preserve">los </w:t>
      </w:r>
      <w:r w:rsidR="009B171E" w:rsidRPr="002352D4">
        <w:rPr>
          <w:rFonts w:ascii="Palatino Linotype" w:eastAsia="MS Mincho" w:hAnsi="Palatino Linotype" w:cs="Times New Roman"/>
          <w:noProof w:val="0"/>
          <w:lang w:val="es-ES_tradnl"/>
        </w:rPr>
        <w:lastRenderedPageBreak/>
        <w:t>requisitos</w:t>
      </w:r>
      <w:r w:rsidRPr="002352D4">
        <w:rPr>
          <w:rFonts w:ascii="Palatino Linotype" w:eastAsia="MS Mincho" w:hAnsi="Palatino Linotype" w:cs="Times New Roman"/>
          <w:noProof w:val="0"/>
          <w:lang w:val="es-ES_tradnl"/>
        </w:rPr>
        <w:t xml:space="preserve"> </w:t>
      </w:r>
      <w:r w:rsidR="009B171E" w:rsidRPr="002352D4">
        <w:rPr>
          <w:rFonts w:ascii="Palatino Linotype" w:eastAsia="MS Mincho" w:hAnsi="Palatino Linotype" w:cs="Times New Roman"/>
          <w:noProof w:val="0"/>
          <w:lang w:val="es-ES_tradnl"/>
        </w:rPr>
        <w:t>establecidos</w:t>
      </w:r>
      <w:r w:rsidRPr="002352D4">
        <w:rPr>
          <w:rFonts w:ascii="Palatino Linotype" w:eastAsia="MS Mincho" w:hAnsi="Palatino Linotype" w:cs="Times New Roman"/>
          <w:noProof w:val="0"/>
          <w:lang w:val="es-ES_tradnl"/>
        </w:rPr>
        <w:t xml:space="preserve"> para iniciar con el </w:t>
      </w:r>
      <w:r w:rsidR="009B171E" w:rsidRPr="002352D4">
        <w:rPr>
          <w:rFonts w:ascii="Palatino Linotype" w:eastAsia="MS Mincho" w:hAnsi="Palatino Linotype" w:cs="Times New Roman"/>
          <w:noProof w:val="0"/>
          <w:lang w:val="es-ES_tradnl"/>
        </w:rPr>
        <w:t>trámite</w:t>
      </w:r>
      <w:r w:rsidRPr="002352D4">
        <w:rPr>
          <w:rFonts w:ascii="Palatino Linotype" w:eastAsia="MS Mincho" w:hAnsi="Palatino Linotype" w:cs="Times New Roman"/>
          <w:noProof w:val="0"/>
          <w:lang w:val="es-ES_tradnl"/>
        </w:rPr>
        <w:t xml:space="preserve"> solicitado, por lo cual, no ha habido ningún cuando de </w:t>
      </w:r>
      <w:r w:rsidR="009B171E" w:rsidRPr="002352D4">
        <w:rPr>
          <w:rFonts w:ascii="Palatino Linotype" w:eastAsia="MS Mincho" w:hAnsi="Palatino Linotype" w:cs="Times New Roman"/>
          <w:noProof w:val="0"/>
          <w:lang w:val="es-ES_tradnl"/>
        </w:rPr>
        <w:t>uso</w:t>
      </w:r>
      <w:r w:rsidRPr="002352D4">
        <w:rPr>
          <w:rFonts w:ascii="Palatino Linotype" w:eastAsia="MS Mincho" w:hAnsi="Palatino Linotype" w:cs="Times New Roman"/>
          <w:noProof w:val="0"/>
          <w:lang w:val="es-ES_tradnl"/>
        </w:rPr>
        <w:t xml:space="preserve"> de </w:t>
      </w:r>
      <w:r w:rsidR="006C39F5" w:rsidRPr="002352D4">
        <w:rPr>
          <w:rFonts w:ascii="Palatino Linotype" w:eastAsia="MS Mincho" w:hAnsi="Palatino Linotype" w:cs="Times New Roman"/>
          <w:noProof w:val="0"/>
          <w:lang w:val="es-ES_tradnl"/>
        </w:rPr>
        <w:t xml:space="preserve">suelo en el Municipio; por otro lado, indicó que por cuanto hace al artículo </w:t>
      </w:r>
      <w:r w:rsidR="00FA5D38" w:rsidRPr="002352D4">
        <w:rPr>
          <w:rFonts w:ascii="Palatino Linotype" w:eastAsia="MS Mincho" w:hAnsi="Palatino Linotype" w:cs="Times New Roman"/>
          <w:noProof w:val="0"/>
          <w:lang w:val="es-ES_tradnl"/>
        </w:rPr>
        <w:t>92</w:t>
      </w:r>
      <w:r w:rsidR="006C39F5" w:rsidRPr="002352D4">
        <w:rPr>
          <w:rFonts w:ascii="Palatino Linotype" w:eastAsia="MS Mincho" w:hAnsi="Palatino Linotype" w:cs="Times New Roman"/>
          <w:noProof w:val="0"/>
          <w:lang w:val="es-ES_tradnl"/>
        </w:rPr>
        <w:t xml:space="preserve"> fracción XXXVII, se encuentra cargada la información solicitada en el sistema IPOMEX  y que de conformidad con los términos de actualización establecidos en los lineamientos técnicos generales, se encuentra vigente;  y a lo referente a la fracción XXXII in</w:t>
      </w:r>
      <w:r w:rsidR="00FA5D38" w:rsidRPr="002352D4">
        <w:rPr>
          <w:rFonts w:ascii="Palatino Linotype" w:eastAsia="MS Mincho" w:hAnsi="Palatino Linotype" w:cs="Times New Roman"/>
          <w:noProof w:val="0"/>
          <w:lang w:val="es-ES_tradnl"/>
        </w:rPr>
        <w:t>dicó</w:t>
      </w:r>
      <w:r w:rsidR="006C39F5" w:rsidRPr="002352D4">
        <w:rPr>
          <w:rFonts w:ascii="Palatino Linotype" w:eastAsia="MS Mincho" w:hAnsi="Palatino Linotype" w:cs="Times New Roman"/>
          <w:noProof w:val="0"/>
          <w:lang w:val="es-ES_tradnl"/>
        </w:rPr>
        <w:t xml:space="preserve"> que anexaba al presente impresión de pantalla en donde acredit</w:t>
      </w:r>
      <w:r w:rsidR="002A5D10" w:rsidRPr="002352D4">
        <w:rPr>
          <w:rFonts w:ascii="Palatino Linotype" w:eastAsia="MS Mincho" w:hAnsi="Palatino Linotype" w:cs="Times New Roman"/>
          <w:noProof w:val="0"/>
          <w:lang w:val="es-ES_tradnl"/>
        </w:rPr>
        <w:t>a</w:t>
      </w:r>
      <w:r w:rsidR="006C39F5" w:rsidRPr="002352D4">
        <w:rPr>
          <w:rFonts w:ascii="Palatino Linotype" w:eastAsia="MS Mincho" w:hAnsi="Palatino Linotype" w:cs="Times New Roman"/>
          <w:noProof w:val="0"/>
          <w:lang w:val="es-ES_tradnl"/>
        </w:rPr>
        <w:t xml:space="preserve"> que no existe el rubro correspondiente a la </w:t>
      </w:r>
      <w:r w:rsidR="002A5D10" w:rsidRPr="002352D4">
        <w:rPr>
          <w:rFonts w:ascii="Palatino Linotype" w:eastAsia="MS Mincho" w:hAnsi="Palatino Linotype" w:cs="Times New Roman"/>
          <w:noProof w:val="0"/>
          <w:lang w:val="es-ES_tradnl"/>
        </w:rPr>
        <w:t xml:space="preserve">fracción en cita, sin embargo no anexo dicha captura de pantalla. </w:t>
      </w:r>
    </w:p>
    <w:p w14:paraId="02F546BB" w14:textId="263843BA" w:rsidR="003C601E" w:rsidRPr="002352D4" w:rsidRDefault="001D771B" w:rsidP="002352D4">
      <w:pPr>
        <w:pStyle w:val="Prrafodelista"/>
        <w:numPr>
          <w:ilvl w:val="0"/>
          <w:numId w:val="10"/>
        </w:numPr>
        <w:spacing w:line="360" w:lineRule="auto"/>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 xml:space="preserve">La </w:t>
      </w:r>
      <w:r w:rsidR="003C601E" w:rsidRPr="002352D4">
        <w:rPr>
          <w:rFonts w:ascii="Palatino Linotype" w:eastAsia="MS Mincho" w:hAnsi="Palatino Linotype" w:cs="Times New Roman"/>
          <w:noProof w:val="0"/>
          <w:lang w:val="es-ES_tradnl"/>
        </w:rPr>
        <w:t>Dirección</w:t>
      </w:r>
      <w:r w:rsidRPr="002352D4">
        <w:rPr>
          <w:rFonts w:ascii="Palatino Linotype" w:eastAsia="MS Mincho" w:hAnsi="Palatino Linotype" w:cs="Times New Roman"/>
          <w:noProof w:val="0"/>
          <w:lang w:val="es-ES_tradnl"/>
        </w:rPr>
        <w:t xml:space="preserve"> </w:t>
      </w:r>
      <w:r w:rsidR="003C601E" w:rsidRPr="002352D4">
        <w:rPr>
          <w:rFonts w:ascii="Palatino Linotype" w:eastAsia="MS Mincho" w:hAnsi="Palatino Linotype" w:cs="Times New Roman"/>
          <w:noProof w:val="0"/>
          <w:lang w:val="es-ES_tradnl"/>
        </w:rPr>
        <w:t>Jurídica</w:t>
      </w:r>
      <w:r w:rsidRPr="002352D4">
        <w:rPr>
          <w:rFonts w:ascii="Palatino Linotype" w:eastAsia="MS Mincho" w:hAnsi="Palatino Linotype" w:cs="Times New Roman"/>
          <w:noProof w:val="0"/>
          <w:lang w:val="es-ES_tradnl"/>
        </w:rPr>
        <w:t xml:space="preserve"> manifestó que solo cuenta con la </w:t>
      </w:r>
      <w:r w:rsidR="003C601E" w:rsidRPr="002352D4">
        <w:rPr>
          <w:rFonts w:ascii="Palatino Linotype" w:eastAsia="MS Mincho" w:hAnsi="Palatino Linotype" w:cs="Times New Roman"/>
          <w:noProof w:val="0"/>
          <w:lang w:val="es-ES_tradnl"/>
        </w:rPr>
        <w:t>información</w:t>
      </w:r>
      <w:r w:rsidRPr="002352D4">
        <w:rPr>
          <w:rFonts w:ascii="Palatino Linotype" w:eastAsia="MS Mincho" w:hAnsi="Palatino Linotype" w:cs="Times New Roman"/>
          <w:noProof w:val="0"/>
          <w:lang w:val="es-ES_tradnl"/>
        </w:rPr>
        <w:t xml:space="preserve"> de la </w:t>
      </w:r>
      <w:r w:rsidR="003C601E" w:rsidRPr="002352D4">
        <w:rPr>
          <w:rFonts w:ascii="Palatino Linotype" w:eastAsia="MS Mincho" w:hAnsi="Palatino Linotype" w:cs="Times New Roman"/>
          <w:noProof w:val="0"/>
          <w:lang w:val="es-ES_tradnl"/>
        </w:rPr>
        <w:t>fracción</w:t>
      </w:r>
      <w:r w:rsidRPr="002352D4">
        <w:rPr>
          <w:rFonts w:ascii="Palatino Linotype" w:eastAsia="MS Mincho" w:hAnsi="Palatino Linotype" w:cs="Times New Roman"/>
          <w:noProof w:val="0"/>
          <w:lang w:val="es-ES_tradnl"/>
        </w:rPr>
        <w:t xml:space="preserve"> XL del </w:t>
      </w:r>
      <w:r w:rsidR="003C601E" w:rsidRPr="002352D4">
        <w:rPr>
          <w:rFonts w:ascii="Palatino Linotype" w:eastAsia="MS Mincho" w:hAnsi="Palatino Linotype" w:cs="Times New Roman"/>
          <w:noProof w:val="0"/>
          <w:lang w:val="es-ES_tradnl"/>
        </w:rPr>
        <w:t>artículo</w:t>
      </w:r>
      <w:r w:rsidRPr="002352D4">
        <w:rPr>
          <w:rFonts w:ascii="Palatino Linotype" w:eastAsia="MS Mincho" w:hAnsi="Palatino Linotype" w:cs="Times New Roman"/>
          <w:noProof w:val="0"/>
          <w:lang w:val="es-ES_tradnl"/>
        </w:rPr>
        <w:t xml:space="preserve"> 92, </w:t>
      </w:r>
      <w:r w:rsidR="003C601E" w:rsidRPr="002352D4">
        <w:rPr>
          <w:rFonts w:ascii="Palatino Linotype" w:eastAsia="MS Mincho" w:hAnsi="Palatino Linotype" w:cs="Times New Roman"/>
          <w:noProof w:val="0"/>
          <w:lang w:val="es-ES_tradnl"/>
        </w:rPr>
        <w:t xml:space="preserve"> y que la información solicitada se encuentra en el índice de los Expedientes clasificados como reservados de esta Dirección Jurídica y Consultiva, dicho índice indica el </w:t>
      </w:r>
      <w:r w:rsidR="00935650" w:rsidRPr="002352D4">
        <w:rPr>
          <w:rFonts w:ascii="Palatino Linotype" w:eastAsia="MS Mincho" w:hAnsi="Palatino Linotype" w:cs="Times New Roman"/>
          <w:noProof w:val="0"/>
          <w:lang w:val="es-ES_tradnl"/>
        </w:rPr>
        <w:t>Área</w:t>
      </w:r>
      <w:r w:rsidR="003C601E" w:rsidRPr="002352D4">
        <w:rPr>
          <w:rFonts w:ascii="Palatino Linotype" w:eastAsia="MS Mincho" w:hAnsi="Palatino Linotype" w:cs="Times New Roman"/>
          <w:noProof w:val="0"/>
          <w:lang w:val="es-ES_tradnl"/>
        </w:rPr>
        <w:t xml:space="preserve"> que generó la información, el nombre del documento, si se trata de una reserva completa o parcial, la fecha en que inicia y finaliza la reserva, su just</w:t>
      </w:r>
      <w:r w:rsidR="00935650" w:rsidRPr="002352D4">
        <w:rPr>
          <w:rFonts w:ascii="Palatino Linotype" w:eastAsia="MS Mincho" w:hAnsi="Palatino Linotype" w:cs="Times New Roman"/>
          <w:noProof w:val="0"/>
          <w:lang w:val="es-ES_tradnl"/>
        </w:rPr>
        <w:t xml:space="preserve">ificación y el plazo de reserva, finalmente, dichos indicies son públicos. </w:t>
      </w:r>
    </w:p>
    <w:p w14:paraId="3EB469AA" w14:textId="2EAC2C6C" w:rsidR="009D2454" w:rsidRDefault="000148AB" w:rsidP="002352D4">
      <w:pPr>
        <w:pStyle w:val="Prrafodelista"/>
        <w:numPr>
          <w:ilvl w:val="0"/>
          <w:numId w:val="10"/>
        </w:numPr>
        <w:spacing w:line="360" w:lineRule="auto"/>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La Secretaría del Ayuntamiento indicó que le corresponde lo establecido en el artículo 92 fracción XXXVIII, por lo cual remite el Inventario de Bienes Muebles e Inmuebles del Ayuntamiento, así como registro del parque vehicular.</w:t>
      </w:r>
    </w:p>
    <w:p w14:paraId="1E30FEEF" w14:textId="77777777" w:rsidR="002352D4" w:rsidRPr="002352D4" w:rsidRDefault="002352D4" w:rsidP="002352D4">
      <w:pPr>
        <w:pStyle w:val="Prrafodelista"/>
        <w:spacing w:line="360" w:lineRule="auto"/>
        <w:jc w:val="both"/>
        <w:rPr>
          <w:rFonts w:ascii="Palatino Linotype" w:eastAsia="MS Mincho" w:hAnsi="Palatino Linotype" w:cs="Times New Roman"/>
          <w:noProof w:val="0"/>
          <w:lang w:val="es-ES_tradnl"/>
        </w:rPr>
      </w:pPr>
    </w:p>
    <w:p w14:paraId="69BA32E8" w14:textId="77777777" w:rsidR="002A5D10" w:rsidRPr="002352D4" w:rsidRDefault="009D2454" w:rsidP="002352D4">
      <w:pPr>
        <w:numPr>
          <w:ilvl w:val="0"/>
          <w:numId w:val="2"/>
        </w:numPr>
        <w:spacing w:line="360" w:lineRule="auto"/>
        <w:ind w:left="426" w:hanging="426"/>
        <w:contextualSpacing/>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lastRenderedPageBreak/>
        <w:t>Luego entonces el recurrente se inconforma de la</w:t>
      </w:r>
      <w:r w:rsidR="002A5D10" w:rsidRPr="002352D4">
        <w:rPr>
          <w:rFonts w:ascii="Palatino Linotype" w:eastAsia="MS Mincho" w:hAnsi="Palatino Linotype" w:cs="Times New Roman"/>
          <w:noProof w:val="0"/>
          <w:lang w:val="es-ES_tradnl"/>
        </w:rPr>
        <w:t>s</w:t>
      </w:r>
      <w:r w:rsidRPr="002352D4">
        <w:rPr>
          <w:rFonts w:ascii="Palatino Linotype" w:eastAsia="MS Mincho" w:hAnsi="Palatino Linotype" w:cs="Times New Roman"/>
          <w:noProof w:val="0"/>
          <w:lang w:val="es-ES_tradnl"/>
        </w:rPr>
        <w:t xml:space="preserve"> respuesta</w:t>
      </w:r>
      <w:r w:rsidR="002A5D10" w:rsidRPr="002352D4">
        <w:rPr>
          <w:rFonts w:ascii="Palatino Linotype" w:eastAsia="MS Mincho" w:hAnsi="Palatino Linotype" w:cs="Times New Roman"/>
          <w:noProof w:val="0"/>
          <w:lang w:val="es-ES_tradnl"/>
        </w:rPr>
        <w:t>s</w:t>
      </w:r>
      <w:r w:rsidRPr="002352D4">
        <w:rPr>
          <w:rFonts w:ascii="Palatino Linotype" w:eastAsia="MS Mincho" w:hAnsi="Palatino Linotype" w:cs="Times New Roman"/>
          <w:noProof w:val="0"/>
          <w:lang w:val="es-ES_tradnl"/>
        </w:rPr>
        <w:t xml:space="preserve"> que le fue</w:t>
      </w:r>
      <w:r w:rsidR="002A5D10" w:rsidRPr="002352D4">
        <w:rPr>
          <w:rFonts w:ascii="Palatino Linotype" w:eastAsia="MS Mincho" w:hAnsi="Palatino Linotype" w:cs="Times New Roman"/>
          <w:noProof w:val="0"/>
          <w:lang w:val="es-ES_tradnl"/>
        </w:rPr>
        <w:t>ron</w:t>
      </w:r>
      <w:r w:rsidRPr="002352D4">
        <w:rPr>
          <w:rFonts w:ascii="Palatino Linotype" w:eastAsia="MS Mincho" w:hAnsi="Palatino Linotype" w:cs="Times New Roman"/>
          <w:noProof w:val="0"/>
          <w:lang w:val="es-ES_tradnl"/>
        </w:rPr>
        <w:t xml:space="preserve"> proporcionada</w:t>
      </w:r>
      <w:r w:rsidR="002A5D10" w:rsidRPr="002352D4">
        <w:rPr>
          <w:rFonts w:ascii="Palatino Linotype" w:eastAsia="MS Mincho" w:hAnsi="Palatino Linotype" w:cs="Times New Roman"/>
          <w:noProof w:val="0"/>
          <w:lang w:val="es-ES_tradnl"/>
        </w:rPr>
        <w:t xml:space="preserve">s y presento los </w:t>
      </w:r>
      <w:r w:rsidRPr="002352D4">
        <w:rPr>
          <w:rFonts w:ascii="Palatino Linotype" w:eastAsia="MS Mincho" w:hAnsi="Palatino Linotype" w:cs="Times New Roman"/>
          <w:noProof w:val="0"/>
          <w:lang w:val="es-ES_tradnl"/>
        </w:rPr>
        <w:t>respectivo</w:t>
      </w:r>
      <w:r w:rsidR="002A5D10" w:rsidRPr="002352D4">
        <w:rPr>
          <w:rFonts w:ascii="Palatino Linotype" w:eastAsia="MS Mincho" w:hAnsi="Palatino Linotype" w:cs="Times New Roman"/>
          <w:noProof w:val="0"/>
          <w:lang w:val="es-ES_tradnl"/>
        </w:rPr>
        <w:t>s</w:t>
      </w:r>
      <w:r w:rsidRPr="002352D4">
        <w:rPr>
          <w:rFonts w:ascii="Palatino Linotype" w:eastAsia="MS Mincho" w:hAnsi="Palatino Linotype" w:cs="Times New Roman"/>
          <w:noProof w:val="0"/>
          <w:lang w:val="es-ES_tradnl"/>
        </w:rPr>
        <w:t xml:space="preserve"> recurso </w:t>
      </w:r>
      <w:r w:rsidR="002A5D10" w:rsidRPr="002352D4">
        <w:rPr>
          <w:rFonts w:ascii="Palatino Linotype" w:eastAsia="MS Mincho" w:hAnsi="Palatino Linotype" w:cs="Times New Roman"/>
          <w:noProof w:val="0"/>
          <w:lang w:val="es-ES_tradnl"/>
        </w:rPr>
        <w:t>de revisión en los que manifiesto como acto impugnado la entrega de la información incompleta y como</w:t>
      </w:r>
      <w:r w:rsidRPr="002352D4">
        <w:rPr>
          <w:rFonts w:ascii="Palatino Linotype" w:eastAsia="MS Mincho" w:hAnsi="Palatino Linotype" w:cs="Times New Roman"/>
          <w:noProof w:val="0"/>
          <w:lang w:val="es-ES_tradnl"/>
        </w:rPr>
        <w:t xml:space="preserve"> motivos de inconformidad</w:t>
      </w:r>
      <w:r w:rsidR="002A5D10" w:rsidRPr="002352D4">
        <w:rPr>
          <w:rFonts w:ascii="Palatino Linotype" w:eastAsia="MS Mincho" w:hAnsi="Palatino Linotype" w:cs="Times New Roman"/>
          <w:noProof w:val="0"/>
          <w:lang w:val="es-ES_tradnl"/>
        </w:rPr>
        <w:t xml:space="preserve"> remitió un documento donde indica cada punto del que se inconforma. </w:t>
      </w:r>
    </w:p>
    <w:p w14:paraId="590B6AE5" w14:textId="77777777" w:rsidR="0047777B" w:rsidRPr="002352D4" w:rsidRDefault="0047777B" w:rsidP="002352D4">
      <w:pPr>
        <w:spacing w:line="360" w:lineRule="auto"/>
        <w:ind w:left="426"/>
        <w:contextualSpacing/>
        <w:jc w:val="both"/>
        <w:rPr>
          <w:rFonts w:ascii="Palatino Linotype" w:eastAsia="MS Mincho" w:hAnsi="Palatino Linotype" w:cs="Times New Roman"/>
          <w:noProof w:val="0"/>
          <w:lang w:val="es-ES_tradnl"/>
        </w:rPr>
      </w:pPr>
    </w:p>
    <w:p w14:paraId="268C3282" w14:textId="369463B5" w:rsidR="0047777B" w:rsidRDefault="0047777B" w:rsidP="002352D4">
      <w:pPr>
        <w:numPr>
          <w:ilvl w:val="0"/>
          <w:numId w:val="2"/>
        </w:numPr>
        <w:spacing w:line="360" w:lineRule="auto"/>
        <w:ind w:left="426" w:hanging="426"/>
        <w:contextualSpacing/>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 xml:space="preserve">Finalmente, el </w:t>
      </w:r>
      <w:r w:rsidRPr="002352D4">
        <w:rPr>
          <w:rFonts w:ascii="Palatino Linotype" w:hAnsi="Palatino Linotype"/>
          <w:b/>
          <w:noProof w:val="0"/>
          <w:lang w:val="es-ES_tradnl" w:eastAsia="es-MX"/>
        </w:rPr>
        <w:t>SUJETO OBLIGADO</w:t>
      </w:r>
      <w:r w:rsidRPr="002352D4">
        <w:rPr>
          <w:rFonts w:ascii="Palatino Linotype" w:eastAsia="MS Mincho" w:hAnsi="Palatino Linotype" w:cs="Times New Roman"/>
          <w:noProof w:val="0"/>
          <w:lang w:val="es-ES_tradnl"/>
        </w:rPr>
        <w:t xml:space="preserve"> en sus Informes Justificados señaló lo siguiente: </w:t>
      </w:r>
    </w:p>
    <w:p w14:paraId="58B0C62D" w14:textId="77777777" w:rsidR="002352D4" w:rsidRPr="002352D4" w:rsidRDefault="002352D4" w:rsidP="002352D4">
      <w:pPr>
        <w:spacing w:line="360" w:lineRule="auto"/>
        <w:contextualSpacing/>
        <w:jc w:val="both"/>
        <w:rPr>
          <w:rFonts w:ascii="Palatino Linotype" w:eastAsia="MS Mincho" w:hAnsi="Palatino Linotype" w:cs="Times New Roman"/>
          <w:noProof w:val="0"/>
          <w:lang w:val="es-ES_tradnl"/>
        </w:rPr>
      </w:pPr>
    </w:p>
    <w:p w14:paraId="78675379" w14:textId="65844538" w:rsidR="009C6FEB" w:rsidRPr="002352D4" w:rsidRDefault="0047777B" w:rsidP="002352D4">
      <w:pPr>
        <w:pStyle w:val="Prrafodelista"/>
        <w:numPr>
          <w:ilvl w:val="0"/>
          <w:numId w:val="12"/>
        </w:numPr>
        <w:spacing w:line="360" w:lineRule="auto"/>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 xml:space="preserve">La Dirección de Desarrollo Urbano y Medio Ambiente manifestó que con lo que corresponde a al artículo 94 fracción I inciso f, anexa capturas de pantalla en las </w:t>
      </w:r>
      <w:r w:rsidR="004C0F0A" w:rsidRPr="002352D4">
        <w:rPr>
          <w:rFonts w:ascii="Palatino Linotype" w:eastAsia="MS Mincho" w:hAnsi="Palatino Linotype" w:cs="Times New Roman"/>
          <w:noProof w:val="0"/>
          <w:lang w:val="es-ES_tradnl"/>
        </w:rPr>
        <w:t>cuales</w:t>
      </w:r>
      <w:r w:rsidRPr="002352D4">
        <w:rPr>
          <w:rFonts w:ascii="Palatino Linotype" w:eastAsia="MS Mincho" w:hAnsi="Palatino Linotype" w:cs="Times New Roman"/>
          <w:noProof w:val="0"/>
          <w:lang w:val="es-ES_tradnl"/>
        </w:rPr>
        <w:t xml:space="preserve"> acredita que la información proporcionada se encuentra actualiza, remitiendo un documento donde se indica </w:t>
      </w:r>
      <w:r w:rsidR="004C0F0A" w:rsidRPr="002352D4">
        <w:rPr>
          <w:rFonts w:ascii="Palatino Linotype" w:eastAsia="MS Mincho" w:hAnsi="Palatino Linotype" w:cs="Times New Roman"/>
          <w:noProof w:val="0"/>
          <w:lang w:val="es-ES_tradnl"/>
        </w:rPr>
        <w:t>el link de acceso para el año 2018 y 2017 de dicho artículo</w:t>
      </w:r>
      <w:r w:rsidR="0075115C" w:rsidRPr="002352D4">
        <w:rPr>
          <w:rFonts w:ascii="Palatino Linotype" w:eastAsia="MS Mincho" w:hAnsi="Palatino Linotype" w:cs="Times New Roman"/>
          <w:noProof w:val="0"/>
          <w:lang w:val="es-ES_tradnl"/>
        </w:rPr>
        <w:t xml:space="preserve"> de la información </w:t>
      </w:r>
      <w:r w:rsidR="000C5004" w:rsidRPr="002352D4">
        <w:rPr>
          <w:rFonts w:ascii="Palatino Linotype" w:eastAsia="MS Mincho" w:hAnsi="Palatino Linotype" w:cs="Times New Roman"/>
          <w:noProof w:val="0"/>
          <w:lang w:val="es-ES_tradnl"/>
        </w:rPr>
        <w:t>estipulada y, capturas</w:t>
      </w:r>
      <w:r w:rsidR="009C6FEB" w:rsidRPr="002352D4">
        <w:rPr>
          <w:rFonts w:ascii="Palatino Linotype" w:eastAsia="MS Mincho" w:hAnsi="Palatino Linotype" w:cs="Times New Roman"/>
          <w:noProof w:val="0"/>
          <w:lang w:val="es-ES_tradnl"/>
        </w:rPr>
        <w:t xml:space="preserve"> de pantalla del sistema IPOMEX, por otro lado, remite la liga para su consulta de lo referente</w:t>
      </w:r>
      <w:r w:rsidR="00B52050" w:rsidRPr="002352D4">
        <w:rPr>
          <w:rFonts w:ascii="Palatino Linotype" w:eastAsia="MS Mincho" w:hAnsi="Palatino Linotype" w:cs="Times New Roman"/>
          <w:noProof w:val="0"/>
          <w:lang w:val="es-ES_tradnl"/>
        </w:rPr>
        <w:t xml:space="preserve"> al artículo 92 fracción XXVXII</w:t>
      </w:r>
      <w:r w:rsidR="009C6FEB" w:rsidRPr="002352D4">
        <w:rPr>
          <w:rFonts w:ascii="Palatino Linotype" w:eastAsia="MS Mincho" w:hAnsi="Palatino Linotype" w:cs="Times New Roman"/>
          <w:noProof w:val="0"/>
          <w:lang w:val="es-ES_tradnl"/>
        </w:rPr>
        <w:t>,  y 94 fracción IF4 e IF7.</w:t>
      </w:r>
    </w:p>
    <w:p w14:paraId="1FEA0D76" w14:textId="2DF7F4F8" w:rsidR="0047777B" w:rsidRPr="002352D4" w:rsidRDefault="000C5004" w:rsidP="002352D4">
      <w:pPr>
        <w:pStyle w:val="Prrafodelista"/>
        <w:numPr>
          <w:ilvl w:val="0"/>
          <w:numId w:val="12"/>
        </w:numPr>
        <w:spacing w:line="360" w:lineRule="auto"/>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La Dirección Jurídica manifestó que realizó su índice de expedientes clasificados como reservados, para aprobación del Comité de Transparencia, los índices de los expedientes clasificados como reservados serán información pública y deberán ser publicados en el sitio de internet de los sujetos obligados, así como en la Plataforma Nacional.</w:t>
      </w:r>
    </w:p>
    <w:p w14:paraId="6B3FE641" w14:textId="77777777" w:rsidR="009D2454" w:rsidRPr="002352D4" w:rsidRDefault="009D2454" w:rsidP="002352D4">
      <w:pPr>
        <w:pStyle w:val="Prrafodelista"/>
        <w:spacing w:line="360" w:lineRule="auto"/>
        <w:rPr>
          <w:rFonts w:ascii="Palatino Linotype" w:eastAsia="MS Mincho" w:hAnsi="Palatino Linotype" w:cs="Times New Roman"/>
          <w:noProof w:val="0"/>
          <w:lang w:val="es-ES_tradnl"/>
        </w:rPr>
      </w:pPr>
    </w:p>
    <w:p w14:paraId="0D7136B0" w14:textId="77777777" w:rsidR="009D2454" w:rsidRPr="002352D4" w:rsidRDefault="009D2454" w:rsidP="002352D4">
      <w:pPr>
        <w:pStyle w:val="Ttulo2"/>
        <w:numPr>
          <w:ilvl w:val="0"/>
          <w:numId w:val="7"/>
        </w:numPr>
        <w:spacing w:before="0" w:line="360" w:lineRule="auto"/>
        <w:rPr>
          <w:rFonts w:ascii="Palatino Linotype" w:eastAsia="MS Mincho" w:hAnsi="Palatino Linotype"/>
          <w:b/>
          <w:i/>
          <w:noProof w:val="0"/>
          <w:sz w:val="24"/>
          <w:szCs w:val="24"/>
          <w:lang w:val="es-ES_tradnl" w:eastAsia="es-ES"/>
        </w:rPr>
      </w:pPr>
      <w:bookmarkStart w:id="39" w:name="_Toc534908561"/>
      <w:r w:rsidRPr="002352D4">
        <w:rPr>
          <w:rFonts w:ascii="Palatino Linotype" w:eastAsia="MS Mincho" w:hAnsi="Palatino Linotype"/>
          <w:b/>
          <w:i/>
          <w:noProof w:val="0"/>
          <w:color w:val="auto"/>
          <w:sz w:val="24"/>
          <w:szCs w:val="24"/>
          <w:lang w:val="es-ES_tradnl" w:eastAsia="es-ES"/>
        </w:rPr>
        <w:lastRenderedPageBreak/>
        <w:t>De la fuente obligacional del Sujeto Obligado.</w:t>
      </w:r>
      <w:bookmarkEnd w:id="39"/>
    </w:p>
    <w:p w14:paraId="4B4BC724" w14:textId="77777777" w:rsidR="009D2454" w:rsidRPr="002352D4" w:rsidRDefault="009D2454" w:rsidP="002352D4">
      <w:pPr>
        <w:pStyle w:val="Prrafodelista"/>
        <w:spacing w:line="360" w:lineRule="auto"/>
        <w:rPr>
          <w:rFonts w:ascii="Palatino Linotype" w:eastAsia="MS Mincho" w:hAnsi="Palatino Linotype" w:cs="Times New Roman"/>
          <w:noProof w:val="0"/>
          <w:lang w:val="es-ES_tradnl"/>
        </w:rPr>
      </w:pPr>
    </w:p>
    <w:p w14:paraId="35239BAD" w14:textId="3C4D44C9" w:rsidR="009D2454" w:rsidRPr="002352D4" w:rsidRDefault="009D2454" w:rsidP="002352D4">
      <w:pPr>
        <w:numPr>
          <w:ilvl w:val="0"/>
          <w:numId w:val="2"/>
        </w:numPr>
        <w:spacing w:line="360" w:lineRule="auto"/>
        <w:ind w:left="426" w:hanging="426"/>
        <w:contextualSpacing/>
        <w:jc w:val="both"/>
        <w:rPr>
          <w:rFonts w:ascii="Palatino Linotype" w:hAnsi="Palatino Linotype"/>
          <w:noProof w:val="0"/>
          <w:lang w:val="es-ES_tradnl" w:eastAsia="es-MX"/>
        </w:rPr>
      </w:pPr>
      <w:r w:rsidRPr="002352D4">
        <w:rPr>
          <w:rFonts w:ascii="Palatino Linotype" w:hAnsi="Palatino Linotype"/>
          <w:noProof w:val="0"/>
          <w:lang w:val="es-ES_tradnl" w:eastAsia="es-MX"/>
        </w:rPr>
        <w:t xml:space="preserve">De acuerdo al contenido del artículo 1 tercer párrafo de la Constitución Federal el </w:t>
      </w:r>
      <w:r w:rsidRPr="002352D4">
        <w:rPr>
          <w:rFonts w:ascii="Palatino Linotype" w:hAnsi="Palatino Linotype"/>
          <w:b/>
          <w:noProof w:val="0"/>
          <w:lang w:val="es-ES_tradnl" w:eastAsia="es-MX"/>
        </w:rPr>
        <w:t>SUJETO OBLIGADO</w:t>
      </w:r>
      <w:r w:rsidRPr="002352D4">
        <w:rPr>
          <w:rFonts w:ascii="Palatino Linotype" w:hAnsi="Palatino Linotype"/>
          <w:noProof w:val="0"/>
          <w:lang w:val="es-ES_tradnl" w:eastAsia="es-MX"/>
        </w:rPr>
        <w:t xml:space="preserve"> en su calidad de autoridad tiene la obligación de promover, respetar, proteger y garantizar los derechos humanos de conformidad con los principios de universalidad, interdependencia, indivisibilidad y progresividad, caso contrario el Estado deberá prevenir, </w:t>
      </w:r>
      <w:r w:rsidRPr="002352D4">
        <w:rPr>
          <w:rFonts w:ascii="Palatino Linotype" w:eastAsia="MS Mincho" w:hAnsi="Palatino Linotype" w:cs="Times New Roman"/>
          <w:noProof w:val="0"/>
          <w:lang w:val="es-ES_tradnl"/>
        </w:rPr>
        <w:t>investigar</w:t>
      </w:r>
      <w:r w:rsidRPr="002352D4">
        <w:rPr>
          <w:rFonts w:ascii="Palatino Linotype" w:hAnsi="Palatino Linotype"/>
          <w:noProof w:val="0"/>
          <w:lang w:val="es-ES_tradnl" w:eastAsia="es-MX"/>
        </w:rPr>
        <w:t>, sancionar y reparar la violaciones a los derechos  humanos de acuerdo a lo que la norma aplicable establezca.</w:t>
      </w:r>
    </w:p>
    <w:p w14:paraId="32180F65" w14:textId="77777777" w:rsidR="009D2454" w:rsidRPr="002352D4" w:rsidRDefault="009D2454" w:rsidP="002352D4">
      <w:pPr>
        <w:spacing w:line="360" w:lineRule="auto"/>
        <w:ind w:left="426"/>
        <w:contextualSpacing/>
        <w:jc w:val="both"/>
        <w:rPr>
          <w:rFonts w:ascii="Palatino Linotype" w:hAnsi="Palatino Linotype"/>
          <w:noProof w:val="0"/>
          <w:lang w:val="es-ES_tradnl" w:eastAsia="es-MX"/>
        </w:rPr>
      </w:pPr>
    </w:p>
    <w:p w14:paraId="60135D79" w14:textId="77777777" w:rsidR="009D2454" w:rsidRPr="002352D4" w:rsidRDefault="009D2454" w:rsidP="002352D4">
      <w:pPr>
        <w:numPr>
          <w:ilvl w:val="0"/>
          <w:numId w:val="2"/>
        </w:numPr>
        <w:spacing w:line="360" w:lineRule="auto"/>
        <w:ind w:left="426" w:hanging="426"/>
        <w:contextualSpacing/>
        <w:jc w:val="both"/>
        <w:rPr>
          <w:rFonts w:ascii="Palatino Linotype" w:hAnsi="Palatino Linotype"/>
          <w:noProof w:val="0"/>
          <w:lang w:val="es-ES_tradnl" w:eastAsia="es-MX"/>
        </w:rPr>
      </w:pPr>
      <w:r w:rsidRPr="002352D4">
        <w:rPr>
          <w:rFonts w:ascii="Palatino Linotype" w:hAnsi="Palatino Linotype"/>
          <w:noProof w:val="0"/>
          <w:lang w:val="es-ES_tradnl" w:eastAsia="es-MX"/>
        </w:rPr>
        <w:t xml:space="preserve">De tal manera que, en su calidad de sujeto obligado de la Ley de la materia, el </w:t>
      </w:r>
      <w:r w:rsidRPr="002352D4">
        <w:rPr>
          <w:rFonts w:ascii="Palatino Linotype" w:hAnsi="Palatino Linotype"/>
          <w:b/>
          <w:noProof w:val="0"/>
          <w:lang w:val="es-ES_tradnl" w:eastAsia="es-MX"/>
        </w:rPr>
        <w:t>SUJETO OBLIGADO</w:t>
      </w:r>
      <w:r w:rsidRPr="002352D4">
        <w:rPr>
          <w:rFonts w:ascii="Palatino Linotype" w:hAnsi="Palatino Linotype"/>
          <w:noProof w:val="0"/>
          <w:lang w:val="es-ES_tradnl" w:eastAsia="es-MX"/>
        </w:rPr>
        <w:t xml:space="preserve"> se encuentra constreñido a respetar y cumplir el derecho humano de acceso a la información pública consignado por la Carta Magna y la Constitución Política Estatal que </w:t>
      </w:r>
      <w:r w:rsidRPr="002352D4">
        <w:rPr>
          <w:rFonts w:ascii="Palatino Linotype" w:eastAsia="Calibri" w:hAnsi="Palatino Linotype" w:cs="Arial"/>
          <w:noProof w:val="0"/>
          <w:lang w:val="es-ES_tradnl"/>
        </w:rPr>
        <w:t>disponen lo siguiente, respectivamente:</w:t>
      </w:r>
    </w:p>
    <w:p w14:paraId="61F5C53E" w14:textId="77777777" w:rsidR="009D2454" w:rsidRPr="002352D4" w:rsidRDefault="009D2454" w:rsidP="002352D4">
      <w:pPr>
        <w:spacing w:line="360" w:lineRule="auto"/>
        <w:ind w:left="567" w:right="567"/>
        <w:jc w:val="center"/>
        <w:rPr>
          <w:rFonts w:ascii="Palatino Linotype" w:hAnsi="Palatino Linotype" w:cs="Arial"/>
          <w:b/>
          <w:bCs/>
          <w:i/>
          <w:noProof w:val="0"/>
          <w:lang w:val="es-ES_tradnl"/>
        </w:rPr>
      </w:pPr>
      <w:r w:rsidRPr="002352D4">
        <w:rPr>
          <w:rFonts w:ascii="Palatino Linotype" w:hAnsi="Palatino Linotype" w:cs="Arial"/>
          <w:b/>
          <w:bCs/>
          <w:i/>
          <w:noProof w:val="0"/>
          <w:lang w:val="es-ES_tradnl"/>
        </w:rPr>
        <w:t>Constitución Política de los Estados Unidos Mexicanos</w:t>
      </w:r>
    </w:p>
    <w:p w14:paraId="2C9CD702"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
          <w:bCs/>
          <w:i/>
          <w:noProof w:val="0"/>
          <w:lang w:val="es-ES_tradnl"/>
        </w:rPr>
        <w:t xml:space="preserve">Artículo </w:t>
      </w:r>
      <w:proofErr w:type="gramStart"/>
      <w:r w:rsidRPr="002352D4">
        <w:rPr>
          <w:rFonts w:ascii="Palatino Linotype" w:hAnsi="Palatino Linotype" w:cs="Arial"/>
          <w:b/>
          <w:bCs/>
          <w:i/>
          <w:noProof w:val="0"/>
          <w:lang w:val="es-ES_tradnl"/>
        </w:rPr>
        <w:t>6o.</w:t>
      </w:r>
      <w:r w:rsidRPr="002352D4">
        <w:rPr>
          <w:rFonts w:ascii="Palatino Linotype" w:hAnsi="Palatino Linotype" w:cs="Arial"/>
          <w:bCs/>
          <w:i/>
          <w:noProof w:val="0"/>
          <w:lang w:val="es-ES_tradnl"/>
        </w:rPr>
        <w:t xml:space="preserve"> …</w:t>
      </w:r>
      <w:proofErr w:type="gramEnd"/>
    </w:p>
    <w:p w14:paraId="17F12864"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Cs/>
          <w:i/>
          <w:noProof w:val="0"/>
          <w:lang w:val="es-ES_tradnl"/>
        </w:rPr>
        <w:t>…</w:t>
      </w:r>
    </w:p>
    <w:p w14:paraId="19A754CE"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Cs/>
          <w:i/>
          <w:noProof w:val="0"/>
          <w:lang w:val="es-ES_tradnl"/>
        </w:rPr>
        <w:t>Para efectos de lo dispuesto en el presente artículo se observará lo siguiente:</w:t>
      </w:r>
    </w:p>
    <w:p w14:paraId="436D1975" w14:textId="77777777" w:rsidR="009D2454" w:rsidRPr="002352D4" w:rsidRDefault="009D2454" w:rsidP="002352D4">
      <w:pPr>
        <w:spacing w:line="360" w:lineRule="auto"/>
        <w:ind w:left="567" w:right="567"/>
        <w:jc w:val="both"/>
        <w:rPr>
          <w:rFonts w:ascii="Palatino Linotype" w:hAnsi="Palatino Linotype" w:cs="Arial"/>
          <w:b/>
          <w:bCs/>
          <w:i/>
          <w:noProof w:val="0"/>
          <w:lang w:val="es-ES_tradnl"/>
        </w:rPr>
      </w:pPr>
      <w:r w:rsidRPr="002352D4">
        <w:rPr>
          <w:rFonts w:ascii="Palatino Linotype" w:hAnsi="Palatino Linotype" w:cs="Arial"/>
          <w:b/>
          <w:bCs/>
          <w:i/>
          <w:noProof w:val="0"/>
          <w:lang w:val="es-ES_tradnl"/>
        </w:rPr>
        <w:t>A</w:t>
      </w:r>
      <w:r w:rsidRPr="002352D4">
        <w:rPr>
          <w:rFonts w:ascii="Palatino Linotype" w:hAnsi="Palatino Linotype" w:cs="Arial"/>
          <w:bCs/>
          <w:i/>
          <w:noProof w:val="0"/>
          <w:lang w:val="es-ES_tradnl"/>
        </w:rPr>
        <w:t xml:space="preserve">. </w:t>
      </w:r>
      <w:r w:rsidRPr="002352D4">
        <w:rPr>
          <w:rFonts w:ascii="Palatino Linotype" w:hAnsi="Palatino Linotype" w:cs="Arial"/>
          <w:b/>
          <w:bCs/>
          <w:i/>
          <w:noProof w:val="0"/>
          <w:lang w:val="es-ES_tradnl"/>
        </w:rPr>
        <w:t>Para el ejercicio del derecho de acceso a la información</w:t>
      </w:r>
      <w:r w:rsidRPr="002352D4">
        <w:rPr>
          <w:rFonts w:ascii="Palatino Linotype" w:hAnsi="Palatino Linotype" w:cs="Arial"/>
          <w:bCs/>
          <w:i/>
          <w:noProof w:val="0"/>
          <w:lang w:val="es-ES_tradnl"/>
        </w:rPr>
        <w:t xml:space="preserve">, la Federación y </w:t>
      </w:r>
      <w:r w:rsidRPr="002352D4">
        <w:rPr>
          <w:rFonts w:ascii="Palatino Linotype" w:hAnsi="Palatino Linotype" w:cs="Arial"/>
          <w:b/>
          <w:bCs/>
          <w:i/>
          <w:noProof w:val="0"/>
          <w:lang w:val="es-ES_tradnl"/>
        </w:rPr>
        <w:t>las entidades federativas, en el ámbito de sus respectivas competencias, se regirán por los siguientes principios y bases:</w:t>
      </w:r>
    </w:p>
    <w:p w14:paraId="4B76874D"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
          <w:bCs/>
          <w:i/>
          <w:noProof w:val="0"/>
          <w:lang w:val="es-ES_tradnl"/>
        </w:rPr>
        <w:lastRenderedPageBreak/>
        <w:t xml:space="preserve">I. </w:t>
      </w:r>
      <w:r w:rsidRPr="002352D4">
        <w:rPr>
          <w:rFonts w:ascii="Palatino Linotype" w:hAnsi="Palatino Linotype" w:cs="Arial"/>
          <w:b/>
          <w:bCs/>
          <w:i/>
          <w:noProof w:val="0"/>
          <w:lang w:val="es-ES_tradnl"/>
        </w:rPr>
        <w:tab/>
        <w:t>Toda la información en posesión de cualquier</w:t>
      </w:r>
      <w:r w:rsidRPr="002352D4">
        <w:rPr>
          <w:rFonts w:ascii="Palatino Linotype" w:hAnsi="Palatino Linotype" w:cs="Arial"/>
          <w:bCs/>
          <w:i/>
          <w:noProof w:val="0"/>
          <w:lang w:val="es-ES_tradnl"/>
        </w:rPr>
        <w:t xml:space="preserve"> </w:t>
      </w:r>
      <w:r w:rsidRPr="002352D4">
        <w:rPr>
          <w:rFonts w:ascii="Palatino Linotype" w:hAnsi="Palatino Linotype" w:cs="Arial"/>
          <w:b/>
          <w:bCs/>
          <w:i/>
          <w:noProof w:val="0"/>
          <w:lang w:val="es-ES_tradnl"/>
        </w:rPr>
        <w:t>autoridad</w:t>
      </w:r>
      <w:r w:rsidRPr="002352D4">
        <w:rPr>
          <w:rFonts w:ascii="Palatino Linotype" w:hAnsi="Palatino Linotype" w:cs="Arial"/>
          <w:bCs/>
          <w:i/>
          <w:noProof w:val="0"/>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352D4">
        <w:rPr>
          <w:rFonts w:ascii="Palatino Linotype" w:hAnsi="Palatino Linotype" w:cs="Arial"/>
          <w:b/>
          <w:bCs/>
          <w:i/>
          <w:noProof w:val="0"/>
          <w:u w:val="single"/>
          <w:lang w:val="es-ES_tradnl"/>
        </w:rPr>
        <w:t>municipal</w:t>
      </w:r>
      <w:r w:rsidRPr="002352D4">
        <w:rPr>
          <w:rFonts w:ascii="Palatino Linotype" w:hAnsi="Palatino Linotype" w:cs="Arial"/>
          <w:bCs/>
          <w:i/>
          <w:noProof w:val="0"/>
          <w:lang w:val="es-ES_tradnl"/>
        </w:rPr>
        <w:t xml:space="preserve">, </w:t>
      </w:r>
      <w:r w:rsidRPr="002352D4">
        <w:rPr>
          <w:rFonts w:ascii="Palatino Linotype" w:hAnsi="Palatino Linotype" w:cs="Arial"/>
          <w:b/>
          <w:bCs/>
          <w:i/>
          <w:noProof w:val="0"/>
          <w:lang w:val="es-ES_tradnl"/>
        </w:rPr>
        <w:t>es pública</w:t>
      </w:r>
      <w:r w:rsidRPr="002352D4">
        <w:rPr>
          <w:rFonts w:ascii="Palatino Linotype" w:hAnsi="Palatino Linotype" w:cs="Arial"/>
          <w:bCs/>
          <w:i/>
          <w:noProof w:val="0"/>
          <w:lang w:val="es-ES_tradnl"/>
        </w:rPr>
        <w:t xml:space="preserve"> y sólo podrá ser reservada temporalmente por razones de interés público y seguridad nacional, en los términos que fijen las leyes. </w:t>
      </w:r>
      <w:r w:rsidRPr="002352D4">
        <w:rPr>
          <w:rFonts w:ascii="Palatino Linotype" w:hAnsi="Palatino Linotype" w:cs="Arial"/>
          <w:b/>
          <w:bCs/>
          <w:i/>
          <w:noProof w:val="0"/>
          <w:lang w:val="es-ES_tradnl"/>
        </w:rPr>
        <w:t xml:space="preserve">En la interpretación de este derecho deberá prevalecer el principio de máxima publicidad. </w:t>
      </w:r>
      <w:r w:rsidRPr="002352D4">
        <w:rPr>
          <w:rFonts w:ascii="Palatino Linotype" w:hAnsi="Palatino Linotype" w:cs="Arial"/>
          <w:b/>
          <w:bCs/>
          <w:i/>
          <w:noProof w:val="0"/>
          <w:u w:val="single"/>
          <w:lang w:val="es-ES_tradnl"/>
        </w:rPr>
        <w:t>Los sujetos obligados deberán documentar todo acto que derive del ejercicio de sus facultades, competencias o funciones</w:t>
      </w:r>
      <w:r w:rsidRPr="002352D4">
        <w:rPr>
          <w:rFonts w:ascii="Palatino Linotype" w:hAnsi="Palatino Linotype" w:cs="Arial"/>
          <w:bCs/>
          <w:i/>
          <w:noProof w:val="0"/>
          <w:lang w:val="es-ES_tradnl"/>
        </w:rPr>
        <w:t>, la ley determinará los supuestos específicos bajo los cuales procederá la declaración de inexistencia de la información.</w:t>
      </w:r>
    </w:p>
    <w:p w14:paraId="1D318119" w14:textId="77777777" w:rsidR="009D2454" w:rsidRPr="002352D4" w:rsidRDefault="009D2454" w:rsidP="002352D4">
      <w:pPr>
        <w:spacing w:line="360" w:lineRule="auto"/>
        <w:ind w:left="567" w:right="567"/>
        <w:jc w:val="center"/>
        <w:rPr>
          <w:rFonts w:ascii="Palatino Linotype" w:hAnsi="Palatino Linotype" w:cs="Arial"/>
          <w:b/>
          <w:bCs/>
          <w:i/>
          <w:noProof w:val="0"/>
          <w:lang w:val="es-ES_tradnl"/>
        </w:rPr>
      </w:pPr>
      <w:r w:rsidRPr="002352D4">
        <w:rPr>
          <w:rFonts w:ascii="Palatino Linotype" w:hAnsi="Palatino Linotype" w:cs="Arial"/>
          <w:b/>
          <w:bCs/>
          <w:i/>
          <w:noProof w:val="0"/>
          <w:lang w:val="es-ES_tradnl"/>
        </w:rPr>
        <w:t>Constitución Política del Estado Libre y Soberano de México</w:t>
      </w:r>
    </w:p>
    <w:p w14:paraId="0F3253AF"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
          <w:bCs/>
          <w:i/>
          <w:noProof w:val="0"/>
          <w:lang w:val="es-ES_tradnl"/>
        </w:rPr>
        <w:t>Artículo 5</w:t>
      </w:r>
      <w:r w:rsidRPr="002352D4">
        <w:rPr>
          <w:rFonts w:ascii="Palatino Linotype" w:hAnsi="Palatino Linotype" w:cs="Arial"/>
          <w:bCs/>
          <w:i/>
          <w:noProof w:val="0"/>
          <w:lang w:val="es-ES_tradnl"/>
        </w:rPr>
        <w:t>.</w:t>
      </w:r>
      <w:proofErr w:type="gramStart"/>
      <w:r w:rsidRPr="002352D4">
        <w:rPr>
          <w:rFonts w:ascii="Palatino Linotype" w:hAnsi="Palatino Linotype" w:cs="Arial"/>
          <w:bCs/>
          <w:i/>
          <w:noProof w:val="0"/>
          <w:lang w:val="es-ES_tradnl"/>
        </w:rPr>
        <w:t>- …</w:t>
      </w:r>
      <w:proofErr w:type="gramEnd"/>
    </w:p>
    <w:p w14:paraId="18C10B83"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Cs/>
          <w:i/>
          <w:noProof w:val="0"/>
          <w:lang w:val="es-ES_tradnl"/>
        </w:rPr>
        <w:t>…</w:t>
      </w:r>
    </w:p>
    <w:p w14:paraId="40E35723"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
          <w:bCs/>
          <w:i/>
          <w:noProof w:val="0"/>
          <w:u w:val="single"/>
          <w:lang w:val="es-ES_tradnl"/>
        </w:rPr>
        <w:t>El derecho a la información será garantizado por el Estado</w:t>
      </w:r>
      <w:r w:rsidRPr="002352D4">
        <w:rPr>
          <w:rFonts w:ascii="Palatino Linotype" w:hAnsi="Palatino Linotype" w:cs="Arial"/>
          <w:b/>
          <w:bCs/>
          <w:i/>
          <w:noProof w:val="0"/>
          <w:lang w:val="es-ES_tradnl"/>
        </w:rPr>
        <w:t>. La ley establecerá las previsiones que permitan asegurar la protección, el respeto y la difusión de este derecho</w:t>
      </w:r>
      <w:r w:rsidRPr="002352D4">
        <w:rPr>
          <w:rFonts w:ascii="Palatino Linotype" w:hAnsi="Palatino Linotype" w:cs="Arial"/>
          <w:bCs/>
          <w:i/>
          <w:noProof w:val="0"/>
          <w:lang w:val="es-ES_tradnl"/>
        </w:rPr>
        <w:t>.</w:t>
      </w:r>
    </w:p>
    <w:p w14:paraId="6C92BC8B"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Cs/>
          <w:i/>
          <w:noProof w:val="0"/>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45810BD"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
          <w:bCs/>
          <w:i/>
          <w:noProof w:val="0"/>
          <w:u w:val="single"/>
          <w:lang w:val="es-ES_tradnl"/>
        </w:rPr>
        <w:lastRenderedPageBreak/>
        <w:t>Este derecho se regirá por los principios y bases siguientes</w:t>
      </w:r>
      <w:r w:rsidRPr="002352D4">
        <w:rPr>
          <w:rFonts w:ascii="Palatino Linotype" w:hAnsi="Palatino Linotype" w:cs="Arial"/>
          <w:bCs/>
          <w:i/>
          <w:noProof w:val="0"/>
          <w:lang w:val="es-ES_tradnl"/>
        </w:rPr>
        <w:t>:</w:t>
      </w:r>
    </w:p>
    <w:p w14:paraId="51870065"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
          <w:bCs/>
          <w:i/>
          <w:noProof w:val="0"/>
          <w:lang w:val="es-ES_tradnl"/>
        </w:rPr>
        <w:t xml:space="preserve">I. </w:t>
      </w:r>
      <w:r w:rsidRPr="002352D4">
        <w:rPr>
          <w:rFonts w:ascii="Palatino Linotype" w:hAnsi="Palatino Linotype" w:cs="Arial"/>
          <w:b/>
          <w:bCs/>
          <w:i/>
          <w:noProof w:val="0"/>
          <w:u w:val="single"/>
          <w:lang w:val="es-ES_tradnl"/>
        </w:rPr>
        <w:t>Toda la información en posesión de cualquier autoridad, entidad, órgano y organismos de los</w:t>
      </w:r>
      <w:r w:rsidRPr="002352D4">
        <w:rPr>
          <w:rFonts w:ascii="Palatino Linotype" w:hAnsi="Palatino Linotype" w:cs="Arial"/>
          <w:bCs/>
          <w:i/>
          <w:noProof w:val="0"/>
          <w:lang w:val="es-ES_tradnl"/>
        </w:rPr>
        <w:t xml:space="preserve"> Poderes Ejecutivo, Legislativo y Judicial, órganos autónomos, partidos políticos, fideicomisos y fondos públicos estatales y </w:t>
      </w:r>
      <w:r w:rsidRPr="002352D4">
        <w:rPr>
          <w:rFonts w:ascii="Palatino Linotype" w:hAnsi="Palatino Linotype" w:cs="Arial"/>
          <w:b/>
          <w:bCs/>
          <w:i/>
          <w:noProof w:val="0"/>
          <w:lang w:val="es-ES_tradnl"/>
        </w:rPr>
        <w:t>municipales</w:t>
      </w:r>
      <w:r w:rsidRPr="002352D4">
        <w:rPr>
          <w:rFonts w:ascii="Palatino Linotype" w:hAnsi="Palatino Linotype" w:cs="Arial"/>
          <w:bCs/>
          <w:i/>
          <w:noProof w:val="0"/>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352D4">
        <w:rPr>
          <w:rFonts w:ascii="Palatino Linotype" w:hAnsi="Palatino Linotype" w:cs="Arial"/>
          <w:b/>
          <w:bCs/>
          <w:i/>
          <w:noProof w:val="0"/>
          <w:u w:val="single"/>
          <w:lang w:val="es-ES_tradnl"/>
        </w:rPr>
        <w:t>es pública</w:t>
      </w:r>
      <w:r w:rsidRPr="002352D4">
        <w:rPr>
          <w:rFonts w:ascii="Palatino Linotype" w:hAnsi="Palatino Linotype" w:cs="Arial"/>
          <w:bCs/>
          <w:i/>
          <w:noProof w:val="0"/>
          <w:lang w:val="es-ES_tradnl"/>
        </w:rPr>
        <w:t xml:space="preserve"> y sólo podrá ser reservada temporalmente por razones previstas en la Constitución Política de los Estados Unidos Mexicanos de interés público y seguridad, en los términos que fijen las leyes. </w:t>
      </w:r>
      <w:r w:rsidRPr="002352D4">
        <w:rPr>
          <w:rFonts w:ascii="Palatino Linotype" w:hAnsi="Palatino Linotype" w:cs="Arial"/>
          <w:b/>
          <w:bCs/>
          <w:i/>
          <w:noProof w:val="0"/>
          <w:u w:val="single"/>
          <w:lang w:val="es-ES_tradnl"/>
        </w:rPr>
        <w:t>En la interpretación de este derecho deberá prevalecer el principio de máxima publicidad</w:t>
      </w:r>
      <w:r w:rsidRPr="002352D4">
        <w:rPr>
          <w:rFonts w:ascii="Palatino Linotype" w:hAnsi="Palatino Linotype" w:cs="Arial"/>
          <w:bCs/>
          <w:i/>
          <w:noProof w:val="0"/>
          <w:lang w:val="es-ES_tradnl"/>
        </w:rPr>
        <w:t xml:space="preserve">. </w:t>
      </w:r>
      <w:r w:rsidRPr="002352D4">
        <w:rPr>
          <w:rFonts w:ascii="Palatino Linotype" w:hAnsi="Palatino Linotype" w:cs="Arial"/>
          <w:b/>
          <w:bCs/>
          <w:i/>
          <w:noProof w:val="0"/>
          <w:u w:val="single"/>
          <w:lang w:val="es-ES_tradnl"/>
        </w:rPr>
        <w:t>Los sujetos obligados deberán documentar todo acto que derive del ejercicio de sus facultades, competencias o funciones</w:t>
      </w:r>
      <w:r w:rsidRPr="002352D4">
        <w:rPr>
          <w:rFonts w:ascii="Palatino Linotype" w:hAnsi="Palatino Linotype" w:cs="Arial"/>
          <w:bCs/>
          <w:i/>
          <w:noProof w:val="0"/>
          <w:lang w:val="es-ES_tradnl"/>
        </w:rPr>
        <w:t>, la ley determinará los supuestos específicos bajo los cuales procederá la declaración de inexistencia de la información.</w:t>
      </w:r>
    </w:p>
    <w:p w14:paraId="43270572" w14:textId="77777777" w:rsidR="009D2454" w:rsidRPr="002352D4" w:rsidRDefault="009D2454" w:rsidP="002352D4">
      <w:pPr>
        <w:spacing w:line="360" w:lineRule="auto"/>
        <w:ind w:left="567" w:right="567"/>
        <w:jc w:val="both"/>
        <w:rPr>
          <w:rFonts w:ascii="Palatino Linotype" w:hAnsi="Palatino Linotype" w:cs="Arial"/>
          <w:bCs/>
          <w:i/>
          <w:noProof w:val="0"/>
          <w:lang w:val="es-ES_tradnl"/>
        </w:rPr>
      </w:pPr>
      <w:r w:rsidRPr="002352D4">
        <w:rPr>
          <w:rFonts w:ascii="Palatino Linotype" w:hAnsi="Palatino Linotype" w:cs="Arial"/>
          <w:bCs/>
          <w:i/>
          <w:noProof w:val="0"/>
          <w:lang w:val="es-ES_tradnl"/>
        </w:rPr>
        <w:t>…</w:t>
      </w:r>
    </w:p>
    <w:p w14:paraId="4B08CFB0" w14:textId="53BF1BF3" w:rsidR="009D2454" w:rsidRPr="002352D4" w:rsidRDefault="009D2454" w:rsidP="002352D4">
      <w:pPr>
        <w:numPr>
          <w:ilvl w:val="0"/>
          <w:numId w:val="2"/>
        </w:numPr>
        <w:spacing w:line="360" w:lineRule="auto"/>
        <w:ind w:left="360"/>
        <w:contextualSpacing/>
        <w:jc w:val="both"/>
        <w:rPr>
          <w:rFonts w:ascii="Palatino Linotype" w:hAnsi="Palatino Linotype" w:cs="Arial"/>
          <w:noProof w:val="0"/>
          <w:lang w:val="es-ES_tradnl" w:eastAsia="es-MX"/>
        </w:rPr>
      </w:pPr>
      <w:r w:rsidRPr="002352D4">
        <w:rPr>
          <w:rFonts w:ascii="Palatino Linotype" w:hAnsi="Palatino Linotype"/>
          <w:noProof w:val="0"/>
          <w:lang w:val="es-ES_tradnl" w:eastAsia="es-MX"/>
        </w:rPr>
        <w:t>Luego entonces la vulneración al derecho de acceso a la información pública del recurrente implica un incumplimiento de las obligaciones que la norma jurídica le impone al Sujeto Obligado tal y como se señala en el artículo 23 fracción IV de la Ley de Transparencia del Estado de México, que a la letra dice</w:t>
      </w:r>
      <w:r w:rsidR="002352D4">
        <w:rPr>
          <w:rFonts w:ascii="Palatino Linotype" w:hAnsi="Palatino Linotype"/>
          <w:noProof w:val="0"/>
          <w:lang w:val="es-ES_tradnl" w:eastAsia="es-MX"/>
        </w:rPr>
        <w:t>:</w:t>
      </w:r>
    </w:p>
    <w:p w14:paraId="3D507C58" w14:textId="77777777" w:rsidR="002352D4" w:rsidRPr="002352D4" w:rsidRDefault="002352D4" w:rsidP="002352D4">
      <w:pPr>
        <w:spacing w:line="360" w:lineRule="auto"/>
        <w:ind w:left="360"/>
        <w:contextualSpacing/>
        <w:jc w:val="both"/>
        <w:rPr>
          <w:rFonts w:ascii="Palatino Linotype" w:hAnsi="Palatino Linotype" w:cs="Arial"/>
          <w:noProof w:val="0"/>
          <w:lang w:val="es-ES_tradnl" w:eastAsia="es-MX"/>
        </w:rPr>
      </w:pPr>
    </w:p>
    <w:p w14:paraId="27CBB263" w14:textId="77777777" w:rsidR="009D2454" w:rsidRPr="002352D4" w:rsidRDefault="009D2454" w:rsidP="002352D4">
      <w:pPr>
        <w:spacing w:line="360" w:lineRule="auto"/>
        <w:ind w:left="567" w:right="709"/>
        <w:contextualSpacing/>
        <w:jc w:val="both"/>
        <w:rPr>
          <w:rFonts w:ascii="Palatino Linotype" w:hAnsi="Palatino Linotype" w:cs="Arial"/>
          <w:bCs/>
          <w:i/>
          <w:noProof w:val="0"/>
          <w:lang w:val="es-ES_tradnl"/>
        </w:rPr>
      </w:pPr>
      <w:r w:rsidRPr="002352D4">
        <w:rPr>
          <w:rFonts w:ascii="Palatino Linotype" w:hAnsi="Palatino Linotype" w:cs="Arial"/>
          <w:b/>
          <w:bCs/>
          <w:i/>
          <w:noProof w:val="0"/>
          <w:lang w:val="es-ES_tradnl"/>
        </w:rPr>
        <w:lastRenderedPageBreak/>
        <w:t>Artículo 23</w:t>
      </w:r>
      <w:r w:rsidRPr="002352D4">
        <w:rPr>
          <w:rFonts w:ascii="Palatino Linotype" w:hAnsi="Palatino Linotype" w:cs="Arial"/>
          <w:bCs/>
          <w:i/>
          <w:noProof w:val="0"/>
          <w:lang w:val="es-ES_tradnl"/>
        </w:rPr>
        <w:t xml:space="preserve">. </w:t>
      </w:r>
      <w:r w:rsidRPr="002352D4">
        <w:rPr>
          <w:rFonts w:ascii="Palatino Linotype" w:hAnsi="Palatino Linotype" w:cs="Arial"/>
          <w:b/>
          <w:bCs/>
          <w:i/>
          <w:noProof w:val="0"/>
          <w:u w:val="single"/>
          <w:lang w:val="es-ES_tradnl"/>
        </w:rPr>
        <w:t>Son sujetos obligados a transparentar y permitir el acceso a su información y proteger los datos personales que obren en su poder</w:t>
      </w:r>
      <w:r w:rsidRPr="002352D4">
        <w:rPr>
          <w:rFonts w:ascii="Palatino Linotype" w:hAnsi="Palatino Linotype" w:cs="Arial"/>
          <w:bCs/>
          <w:i/>
          <w:noProof w:val="0"/>
          <w:lang w:val="es-ES_tradnl"/>
        </w:rPr>
        <w:t xml:space="preserve">: </w:t>
      </w:r>
    </w:p>
    <w:p w14:paraId="4C874EA4" w14:textId="77777777" w:rsidR="009D2454" w:rsidRPr="002352D4" w:rsidRDefault="009D2454" w:rsidP="002352D4">
      <w:pPr>
        <w:spacing w:line="360" w:lineRule="auto"/>
        <w:ind w:left="567" w:right="709"/>
        <w:contextualSpacing/>
        <w:jc w:val="both"/>
        <w:rPr>
          <w:rFonts w:ascii="Palatino Linotype" w:hAnsi="Palatino Linotype" w:cs="Arial"/>
          <w:b/>
          <w:bCs/>
          <w:i/>
          <w:noProof w:val="0"/>
          <w:lang w:val="es-ES_tradnl"/>
        </w:rPr>
      </w:pPr>
      <w:proofErr w:type="gramStart"/>
      <w:r w:rsidRPr="002352D4">
        <w:rPr>
          <w:rFonts w:ascii="Palatino Linotype" w:hAnsi="Palatino Linotype" w:cs="Arial"/>
          <w:b/>
          <w:bCs/>
          <w:i/>
          <w:noProof w:val="0"/>
          <w:lang w:val="es-ES_tradnl"/>
        </w:rPr>
        <w:t>I.</w:t>
      </w:r>
      <w:proofErr w:type="gramEnd"/>
      <w:r w:rsidRPr="002352D4">
        <w:rPr>
          <w:rFonts w:ascii="Palatino Linotype" w:hAnsi="Palatino Linotype" w:cs="Arial"/>
          <w:b/>
          <w:bCs/>
          <w:i/>
          <w:noProof w:val="0"/>
          <w:lang w:val="es-ES_tradnl"/>
        </w:rPr>
        <w:t xml:space="preserve"> …</w:t>
      </w:r>
    </w:p>
    <w:p w14:paraId="7DE0B8C6" w14:textId="77777777" w:rsidR="009D2454" w:rsidRPr="002352D4" w:rsidRDefault="009D2454" w:rsidP="002352D4">
      <w:pPr>
        <w:spacing w:line="360" w:lineRule="auto"/>
        <w:ind w:left="567" w:right="709"/>
        <w:contextualSpacing/>
        <w:jc w:val="both"/>
        <w:rPr>
          <w:rFonts w:ascii="Palatino Linotype" w:hAnsi="Palatino Linotype" w:cs="Arial"/>
          <w:b/>
          <w:bCs/>
          <w:i/>
          <w:noProof w:val="0"/>
          <w:u w:val="single"/>
          <w:lang w:val="es-ES_tradnl"/>
        </w:rPr>
      </w:pPr>
      <w:r w:rsidRPr="002352D4">
        <w:rPr>
          <w:rFonts w:ascii="Palatino Linotype" w:hAnsi="Palatino Linotype" w:cs="Arial"/>
          <w:b/>
          <w:bCs/>
          <w:i/>
          <w:noProof w:val="0"/>
          <w:u w:val="single"/>
          <w:lang w:val="es-ES_tradnl"/>
        </w:rPr>
        <w:t>IV. Los ayuntamientos y las dependencias, organismos, órganos y entidades de la administración municipal;</w:t>
      </w:r>
    </w:p>
    <w:p w14:paraId="311D83E9" w14:textId="77777777" w:rsidR="009D2454" w:rsidRPr="002352D4" w:rsidRDefault="009D2454" w:rsidP="002352D4">
      <w:pPr>
        <w:spacing w:line="360" w:lineRule="auto"/>
        <w:ind w:left="567" w:right="709"/>
        <w:contextualSpacing/>
        <w:jc w:val="both"/>
        <w:rPr>
          <w:rFonts w:ascii="Palatino Linotype" w:hAnsi="Palatino Linotype" w:cs="Arial"/>
          <w:b/>
          <w:bCs/>
          <w:i/>
          <w:noProof w:val="0"/>
          <w:u w:val="single"/>
          <w:lang w:val="es-ES_tradnl"/>
        </w:rPr>
      </w:pPr>
      <w:r w:rsidRPr="002352D4">
        <w:rPr>
          <w:rFonts w:ascii="Palatino Linotype" w:hAnsi="Palatino Linotype" w:cs="Arial"/>
          <w:b/>
          <w:bCs/>
          <w:i/>
          <w:noProof w:val="0"/>
          <w:u w:val="single"/>
          <w:lang w:val="es-ES_tradnl"/>
        </w:rPr>
        <w:t>…</w:t>
      </w:r>
    </w:p>
    <w:p w14:paraId="545A3E69" w14:textId="77777777" w:rsidR="009D2454" w:rsidRPr="002352D4" w:rsidRDefault="009D2454" w:rsidP="002352D4">
      <w:pPr>
        <w:spacing w:line="360" w:lineRule="auto"/>
        <w:ind w:left="426"/>
        <w:contextualSpacing/>
        <w:jc w:val="both"/>
        <w:rPr>
          <w:rFonts w:ascii="Palatino Linotype" w:hAnsi="Palatino Linotype" w:cs="Arial"/>
          <w:noProof w:val="0"/>
          <w:lang w:val="es-ES_tradnl"/>
        </w:rPr>
      </w:pPr>
    </w:p>
    <w:p w14:paraId="251927E6" w14:textId="77777777" w:rsidR="009D2454" w:rsidRPr="002352D4" w:rsidRDefault="009D2454" w:rsidP="002352D4">
      <w:pPr>
        <w:numPr>
          <w:ilvl w:val="0"/>
          <w:numId w:val="2"/>
        </w:numPr>
        <w:spacing w:line="360" w:lineRule="auto"/>
        <w:ind w:left="426" w:hanging="426"/>
        <w:contextualSpacing/>
        <w:jc w:val="both"/>
        <w:rPr>
          <w:rFonts w:ascii="Palatino Linotype" w:hAnsi="Palatino Linotype" w:cs="Arial"/>
          <w:noProof w:val="0"/>
          <w:lang w:val="es-ES_tradnl"/>
        </w:rPr>
      </w:pPr>
      <w:r w:rsidRPr="002352D4">
        <w:rPr>
          <w:rFonts w:ascii="Palatino Linotype" w:hAnsi="Palatino Linotype" w:cs="Arial"/>
          <w:noProof w:val="0"/>
          <w:lang w:val="es-ES_tradnl"/>
        </w:rPr>
        <w:t xml:space="preserve">En virtud de ello, en cuanto al derecho humano de acceso a la información pública la información en posesión de las autoridades municipales es pública. Aunado a ello, los Municipios son considerados Sujetos Obligados para efectos de transparentar y permitir el acceso a la información pública que posean, generen o administren y están obligados a documentar todo acto que derive del ejercicio de sus facultades, competencias o funciones. En ese sentido, debe </w:t>
      </w:r>
      <w:r w:rsidRPr="002352D4">
        <w:rPr>
          <w:rFonts w:ascii="Palatino Linotype" w:hAnsi="Palatino Linotype" w:cs="Arial"/>
          <w:noProof w:val="0"/>
          <w:u w:val="single"/>
          <w:lang w:val="es-ES_tradnl"/>
        </w:rPr>
        <w:t>privilegiarse en todo momento el principio de máxima publicidad.</w:t>
      </w:r>
    </w:p>
    <w:p w14:paraId="511C6FA8" w14:textId="77777777" w:rsidR="009D2454" w:rsidRPr="002352D4" w:rsidRDefault="009D2454" w:rsidP="002352D4">
      <w:pPr>
        <w:spacing w:line="360" w:lineRule="auto"/>
        <w:ind w:left="426"/>
        <w:contextualSpacing/>
        <w:jc w:val="both"/>
        <w:rPr>
          <w:rFonts w:ascii="Palatino Linotype" w:hAnsi="Palatino Linotype" w:cs="Arial"/>
          <w:noProof w:val="0"/>
          <w:lang w:val="es-ES_tradnl"/>
        </w:rPr>
      </w:pPr>
    </w:p>
    <w:p w14:paraId="4AF45659" w14:textId="77777777" w:rsidR="009D2454" w:rsidRPr="002352D4" w:rsidRDefault="009D2454" w:rsidP="002352D4">
      <w:pPr>
        <w:numPr>
          <w:ilvl w:val="0"/>
          <w:numId w:val="2"/>
        </w:numPr>
        <w:spacing w:line="360" w:lineRule="auto"/>
        <w:ind w:left="426" w:hanging="426"/>
        <w:contextualSpacing/>
        <w:jc w:val="both"/>
        <w:rPr>
          <w:rFonts w:ascii="Palatino Linotype" w:eastAsia="MS Mincho" w:hAnsi="Palatino Linotype" w:cs="Times New Roman"/>
          <w:noProof w:val="0"/>
          <w:lang w:val="es-ES_tradnl"/>
        </w:rPr>
      </w:pPr>
      <w:r w:rsidRPr="002352D4">
        <w:rPr>
          <w:rFonts w:ascii="Palatino Linotype" w:hAnsi="Palatino Linotype" w:cs="Arial"/>
          <w:noProof w:val="0"/>
          <w:lang w:val="es-ES_tradnl"/>
        </w:rPr>
        <w:t xml:space="preserve">En cumplimiento a las obligaciones que la Carta Magna, la Constitución Estatal y la Ley de la materia le imponen, el </w:t>
      </w:r>
      <w:r w:rsidRPr="002352D4">
        <w:rPr>
          <w:rFonts w:ascii="Palatino Linotype" w:hAnsi="Palatino Linotype" w:cs="Arial"/>
          <w:b/>
          <w:noProof w:val="0"/>
          <w:lang w:val="es-ES_tradnl"/>
        </w:rPr>
        <w:t>SUJETO OBLIGADO</w:t>
      </w:r>
      <w:r w:rsidRPr="002352D4">
        <w:rPr>
          <w:rFonts w:ascii="Palatino Linotype" w:hAnsi="Palatino Linotype" w:cs="Arial"/>
          <w:noProof w:val="0"/>
          <w:lang w:val="es-ES_tradnl"/>
        </w:rPr>
        <w:t xml:space="preserve"> está constreñido a dar atención a las solicitudes de información que a través del SAIMEX o de vía directa le sean presentadas en ejercicio del derecho humano de acceso a la información pública, lo cual, en el presente caso no aconteció, pues tal y como se ha acreditado de la revisión del expediente electrónico formado en el SAIMEX por motivo de la solicitud que dio origen a este recurso, el </w:t>
      </w:r>
      <w:r w:rsidRPr="002352D4">
        <w:rPr>
          <w:rFonts w:ascii="Palatino Linotype" w:hAnsi="Palatino Linotype" w:cs="Arial"/>
          <w:b/>
          <w:noProof w:val="0"/>
          <w:lang w:val="es-ES_tradnl"/>
        </w:rPr>
        <w:t>SUJETO OBLIGADO</w:t>
      </w:r>
      <w:r w:rsidRPr="002352D4">
        <w:rPr>
          <w:rFonts w:ascii="Palatino Linotype" w:hAnsi="Palatino Linotype" w:cs="Arial"/>
          <w:noProof w:val="0"/>
          <w:lang w:val="es-ES_tradnl"/>
        </w:rPr>
        <w:t xml:space="preserve"> </w:t>
      </w:r>
      <w:r w:rsidRPr="002352D4">
        <w:rPr>
          <w:rFonts w:ascii="Palatino Linotype" w:hAnsi="Palatino Linotype" w:cs="Arial"/>
          <w:noProof w:val="0"/>
          <w:lang w:val="es-ES_tradnl"/>
        </w:rPr>
        <w:lastRenderedPageBreak/>
        <w:t xml:space="preserve">no garantizó que la información que otorgó mediante la respuesta fuera </w:t>
      </w:r>
      <w:r w:rsidRPr="002352D4">
        <w:rPr>
          <w:rFonts w:ascii="Palatino Linotype" w:eastAsia="MS Mincho" w:hAnsi="Palatino Linotype" w:cs="Times New Roman"/>
          <w:noProof w:val="0"/>
          <w:lang w:val="es-ES_tradnl"/>
        </w:rPr>
        <w:t xml:space="preserve">completa, accesible, verificable y congruente. </w:t>
      </w:r>
    </w:p>
    <w:p w14:paraId="1AA177C4" w14:textId="77777777" w:rsidR="009D2454" w:rsidRPr="002352D4" w:rsidRDefault="009D2454" w:rsidP="002352D4">
      <w:pPr>
        <w:pStyle w:val="Prrafodelista"/>
        <w:spacing w:line="360" w:lineRule="auto"/>
        <w:rPr>
          <w:rFonts w:ascii="Palatino Linotype" w:eastAsia="MS Mincho" w:hAnsi="Palatino Linotype" w:cs="Times New Roman"/>
          <w:noProof w:val="0"/>
          <w:lang w:val="es-ES_tradnl"/>
        </w:rPr>
      </w:pPr>
    </w:p>
    <w:p w14:paraId="13846159" w14:textId="77777777" w:rsidR="008C1534" w:rsidRPr="002352D4" w:rsidRDefault="009D2454" w:rsidP="002352D4">
      <w:pPr>
        <w:numPr>
          <w:ilvl w:val="0"/>
          <w:numId w:val="2"/>
        </w:numPr>
        <w:spacing w:line="360" w:lineRule="auto"/>
        <w:ind w:left="426" w:hanging="426"/>
        <w:contextualSpacing/>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t xml:space="preserve">De lo planteamientos </w:t>
      </w:r>
      <w:r w:rsidR="00E74DEB" w:rsidRPr="002352D4">
        <w:rPr>
          <w:rFonts w:ascii="Palatino Linotype" w:eastAsia="Calibri" w:hAnsi="Palatino Linotype" w:cs="Arial"/>
          <w:noProof w:val="0"/>
          <w:lang w:val="es-ES_tradnl"/>
        </w:rPr>
        <w:t xml:space="preserve">solicitados, </w:t>
      </w:r>
      <w:r w:rsidRPr="002352D4">
        <w:rPr>
          <w:rFonts w:ascii="Palatino Linotype" w:hAnsi="Palatino Linotype" w:cs="Arial"/>
          <w:noProof w:val="0"/>
          <w:lang w:val="es-ES_tradnl"/>
        </w:rPr>
        <w:t xml:space="preserve">es de precisar que no existe un documento específico que pueda dar cumplimiento a la solicitud de información presentada por el particular dado que se asemeja más a un derecho de petición. </w:t>
      </w:r>
    </w:p>
    <w:p w14:paraId="416FA33F" w14:textId="77777777" w:rsidR="008C1534" w:rsidRPr="002352D4" w:rsidRDefault="008C1534" w:rsidP="002352D4">
      <w:pPr>
        <w:pStyle w:val="Prrafodelista"/>
        <w:spacing w:line="360" w:lineRule="auto"/>
        <w:rPr>
          <w:rFonts w:ascii="Palatino Linotype" w:hAnsi="Palatino Linotype" w:cs="Arial"/>
          <w:noProof w:val="0"/>
          <w:lang w:val="es-ES_tradnl"/>
        </w:rPr>
      </w:pPr>
    </w:p>
    <w:p w14:paraId="683A8B26" w14:textId="58975A4A" w:rsidR="009D2454" w:rsidRPr="00074805" w:rsidRDefault="009D2454" w:rsidP="002352D4">
      <w:pPr>
        <w:numPr>
          <w:ilvl w:val="0"/>
          <w:numId w:val="2"/>
        </w:numPr>
        <w:spacing w:line="360" w:lineRule="auto"/>
        <w:ind w:left="426" w:hanging="426"/>
        <w:contextualSpacing/>
        <w:jc w:val="both"/>
        <w:rPr>
          <w:rFonts w:ascii="Palatino Linotype" w:eastAsia="Calibri" w:hAnsi="Palatino Linotype" w:cs="Arial"/>
          <w:noProof w:val="0"/>
          <w:lang w:val="es-ES_tradnl"/>
        </w:rPr>
      </w:pPr>
      <w:r w:rsidRPr="002352D4">
        <w:rPr>
          <w:rFonts w:ascii="Palatino Linotype" w:hAnsi="Palatino Linotype" w:cs="Arial"/>
          <w:noProof w:val="0"/>
          <w:lang w:val="es-ES_tradnl"/>
        </w:rPr>
        <w:t>Ahora bien, el tema central de este requerimiento es que se trata de las obligaciones de transparencia las cuales se encuentra reguladas por el artículo 92 y 94 de la Ley de Transparencia Estatal, en virtud de que la Plataforma de Información Pública de Oficio Mexiquense identificada con el acrónimo de (IPOMEX) es una herramienta tecnológica desarrollada por este Instituto que permite a los Sujetos Obligados publicar lo correspondiente a la Información Pública de Oficio contemplada en la ley de la materia, de una forma ágil y de fácil manejo y ésta se encuentra enlazada con la Plataforma Nacional de Transparencia, por lo que al momento de que se publica o actualiza algún tipo de información por partes de los Sujeto Obligados, estas herramientas tecnológicas no están diseñadas para genera un documento en el que se pueda verificar el cumplimiento de retroalimentar dichas plataformas con la información que debe ser publicada en las mismas.</w:t>
      </w:r>
    </w:p>
    <w:p w14:paraId="78BDF279" w14:textId="77777777" w:rsidR="00074805" w:rsidRPr="002352D4" w:rsidRDefault="00074805" w:rsidP="00074805">
      <w:pPr>
        <w:spacing w:line="360" w:lineRule="auto"/>
        <w:contextualSpacing/>
        <w:jc w:val="both"/>
        <w:rPr>
          <w:rFonts w:ascii="Palatino Linotype" w:eastAsia="Calibri" w:hAnsi="Palatino Linotype" w:cs="Arial"/>
          <w:noProof w:val="0"/>
          <w:lang w:val="es-ES_tradnl"/>
        </w:rPr>
      </w:pPr>
    </w:p>
    <w:p w14:paraId="28F91C2E" w14:textId="77777777" w:rsidR="009D2454" w:rsidRPr="002352D4" w:rsidRDefault="009D2454" w:rsidP="002352D4">
      <w:pPr>
        <w:numPr>
          <w:ilvl w:val="0"/>
          <w:numId w:val="2"/>
        </w:numPr>
        <w:spacing w:line="360" w:lineRule="auto"/>
        <w:ind w:left="426" w:right="49" w:hanging="426"/>
        <w:contextualSpacing/>
        <w:jc w:val="both"/>
        <w:rPr>
          <w:rFonts w:ascii="Palatino Linotype" w:eastAsia="Calibri" w:hAnsi="Palatino Linotype" w:cs="Arial"/>
          <w:noProof w:val="0"/>
          <w:lang w:val="es-ES_tradnl"/>
        </w:rPr>
      </w:pPr>
      <w:r w:rsidRPr="002352D4">
        <w:rPr>
          <w:rFonts w:ascii="Palatino Linotype" w:hAnsi="Palatino Linotype" w:cs="Arial"/>
          <w:noProof w:val="0"/>
          <w:lang w:val="es-ES_tradnl"/>
        </w:rPr>
        <w:lastRenderedPageBreak/>
        <w:t>Luego entonces, cada vez que los Sujetos Obligados realicen algún tipo de cambio en la misma, el propio sistema genera la fecha de actualización, no obstante lo anterior, es de precisar que la información que se publica en dichos sistemas puede ser consultada por cualquier persona las veinticuatro horas del día.</w:t>
      </w:r>
    </w:p>
    <w:p w14:paraId="495F797D" w14:textId="77777777" w:rsidR="00E74DEB" w:rsidRPr="002352D4" w:rsidRDefault="00E74DEB" w:rsidP="002352D4">
      <w:pPr>
        <w:spacing w:line="360" w:lineRule="auto"/>
        <w:ind w:left="426" w:right="49"/>
        <w:contextualSpacing/>
        <w:jc w:val="both"/>
        <w:rPr>
          <w:rFonts w:ascii="Palatino Linotype" w:eastAsia="Calibri" w:hAnsi="Palatino Linotype" w:cs="Arial"/>
          <w:noProof w:val="0"/>
          <w:lang w:val="es-ES_tradnl"/>
        </w:rPr>
      </w:pPr>
    </w:p>
    <w:p w14:paraId="15D702E9" w14:textId="21E8C7EA" w:rsidR="003D79EF" w:rsidRPr="002352D4" w:rsidRDefault="00E74DEB" w:rsidP="002352D4">
      <w:pPr>
        <w:numPr>
          <w:ilvl w:val="0"/>
          <w:numId w:val="2"/>
        </w:numPr>
        <w:spacing w:line="360" w:lineRule="auto"/>
        <w:ind w:left="426" w:right="49" w:hanging="426"/>
        <w:contextualSpacing/>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t xml:space="preserve">Tan es así, que </w:t>
      </w:r>
      <w:r w:rsidR="003D79EF" w:rsidRPr="002352D4">
        <w:rPr>
          <w:rFonts w:ascii="Palatino Linotype" w:hAnsi="Palatino Linotype"/>
          <w:noProof w:val="0"/>
          <w:lang w:val="es-ES_tradnl"/>
        </w:rPr>
        <w:t>es necesario hacer referencia</w:t>
      </w:r>
      <w:r w:rsidR="0016507B" w:rsidRPr="002352D4">
        <w:rPr>
          <w:rFonts w:ascii="Palatino Linotype" w:hAnsi="Palatino Linotype"/>
          <w:noProof w:val="0"/>
          <w:lang w:val="es-ES_tradnl"/>
        </w:rPr>
        <w:t xml:space="preserve"> </w:t>
      </w:r>
      <w:r w:rsidR="003D79EF" w:rsidRPr="002352D4">
        <w:rPr>
          <w:rFonts w:ascii="Palatino Linotype" w:hAnsi="Palatino Linotype"/>
          <w:noProof w:val="0"/>
          <w:lang w:val="es-ES_tradnl"/>
        </w:rPr>
        <w:t>la información correspondiente a las fracciones II, VIII, X, XII, XXV, XXVI, XXVIII, XXX, XXXII, XXXV, XXXVII, XXXVIII, XL y XLVII, del artículo 92; y fracción I, inciso b), d) y f), del artículo 94, de la Ley de Transparencia y Acceso a la Información Pública del</w:t>
      </w:r>
      <w:r w:rsidR="0016507B" w:rsidRPr="002352D4">
        <w:rPr>
          <w:rFonts w:ascii="Palatino Linotype" w:hAnsi="Palatino Linotype"/>
          <w:noProof w:val="0"/>
          <w:lang w:val="es-ES_tradnl"/>
        </w:rPr>
        <w:t xml:space="preserve"> Estado de México y Municipios</w:t>
      </w:r>
      <w:r w:rsidR="003D79EF" w:rsidRPr="002352D4">
        <w:rPr>
          <w:rFonts w:ascii="Palatino Linotype" w:hAnsi="Palatino Linotype"/>
          <w:noProof w:val="0"/>
          <w:lang w:val="es-ES_tradnl"/>
        </w:rPr>
        <w:t>, que estipulan lo siguiente:</w:t>
      </w:r>
    </w:p>
    <w:p w14:paraId="749755B8" w14:textId="77777777" w:rsidR="003D79EF" w:rsidRPr="002352D4" w:rsidRDefault="003D79EF" w:rsidP="002352D4">
      <w:pPr>
        <w:pStyle w:val="Sinespaciado"/>
        <w:spacing w:line="360" w:lineRule="auto"/>
        <w:rPr>
          <w:rFonts w:ascii="Palatino Linotype" w:hAnsi="Palatino Linotype"/>
        </w:rPr>
      </w:pPr>
    </w:p>
    <w:p w14:paraId="6CC07312" w14:textId="77777777" w:rsidR="003D79EF" w:rsidRPr="002352D4" w:rsidRDefault="003D79EF" w:rsidP="002352D4">
      <w:pPr>
        <w:autoSpaceDE w:val="0"/>
        <w:autoSpaceDN w:val="0"/>
        <w:adjustRightInd w:val="0"/>
        <w:spacing w:line="360" w:lineRule="auto"/>
        <w:ind w:left="284" w:right="283"/>
        <w:jc w:val="center"/>
        <w:rPr>
          <w:rFonts w:ascii="Palatino Linotype" w:hAnsi="Palatino Linotype" w:cs="Bookman Old Style"/>
          <w:i/>
          <w:noProof w:val="0"/>
          <w:lang w:val="es-ES_tradnl"/>
        </w:rPr>
      </w:pPr>
      <w:r w:rsidRPr="002352D4">
        <w:rPr>
          <w:rFonts w:ascii="Palatino Linotype" w:hAnsi="Palatino Linotype" w:cs="Bookman Old Style"/>
          <w:bCs/>
          <w:i/>
          <w:noProof w:val="0"/>
          <w:lang w:val="es-ES_tradnl"/>
        </w:rPr>
        <w:t>“</w:t>
      </w:r>
      <w:r w:rsidRPr="002352D4">
        <w:rPr>
          <w:rFonts w:ascii="Palatino Linotype" w:hAnsi="Palatino Linotype" w:cs="Bookman Old Style"/>
          <w:b/>
          <w:bCs/>
          <w:i/>
          <w:noProof w:val="0"/>
          <w:lang w:val="es-ES_tradnl"/>
        </w:rPr>
        <w:t>Capítulo II</w:t>
      </w:r>
    </w:p>
    <w:p w14:paraId="2E0B63DD" w14:textId="77777777" w:rsidR="003D79EF" w:rsidRPr="002352D4" w:rsidRDefault="003D79EF" w:rsidP="002352D4">
      <w:pPr>
        <w:autoSpaceDE w:val="0"/>
        <w:autoSpaceDN w:val="0"/>
        <w:adjustRightInd w:val="0"/>
        <w:spacing w:line="360" w:lineRule="auto"/>
        <w:ind w:left="284" w:right="283"/>
        <w:jc w:val="center"/>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De las Obligaciones de Transparencia Comunes</w:t>
      </w:r>
    </w:p>
    <w:p w14:paraId="382C80DA" w14:textId="77777777" w:rsidR="003D79EF" w:rsidRPr="002352D4" w:rsidRDefault="003D79EF" w:rsidP="002352D4">
      <w:pPr>
        <w:pStyle w:val="Textoindependiente"/>
        <w:spacing w:line="360" w:lineRule="auto"/>
        <w:ind w:left="567" w:right="283"/>
        <w:rPr>
          <w:rFonts w:ascii="Palatino Linotype" w:eastAsiaTheme="minorHAnsi" w:hAnsi="Palatino Linotype" w:cs="Bookman Old Style"/>
          <w:i/>
          <w:noProof w:val="0"/>
          <w:szCs w:val="24"/>
          <w:lang w:val="es-ES_tradnl"/>
        </w:rPr>
      </w:pPr>
      <w:r w:rsidRPr="002352D4">
        <w:rPr>
          <w:rFonts w:ascii="Palatino Linotype" w:eastAsiaTheme="minorHAnsi" w:hAnsi="Palatino Linotype" w:cs="Bookman Old Style"/>
          <w:b/>
          <w:bCs/>
          <w:i/>
          <w:noProof w:val="0"/>
          <w:szCs w:val="24"/>
          <w:lang w:val="es-ES_tradnl"/>
        </w:rPr>
        <w:t xml:space="preserve">Artículo 92. </w:t>
      </w:r>
      <w:r w:rsidRPr="002352D4">
        <w:rPr>
          <w:rFonts w:ascii="Palatino Linotype" w:eastAsiaTheme="minorHAnsi" w:hAnsi="Palatino Linotype" w:cs="Bookman Old Style"/>
          <w:i/>
          <w:noProof w:val="0"/>
          <w:szCs w:val="24"/>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E57FAFF"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3044CD46"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II. </w:t>
      </w:r>
      <w:r w:rsidRPr="002352D4">
        <w:rPr>
          <w:rFonts w:ascii="Palatino Linotype" w:hAnsi="Palatino Linotype" w:cs="Bookman Old Style"/>
          <w:i/>
          <w:noProof w:val="0"/>
          <w:lang w:val="es-ES_tradnl"/>
        </w:rPr>
        <w:t xml:space="preserve">Su estructura orgánica completa, en un formato que permita vincular cada parte de la estructura, las atribuciones y responsabilidades que le corresponden a cada </w:t>
      </w:r>
      <w:r w:rsidRPr="002352D4">
        <w:rPr>
          <w:rFonts w:ascii="Palatino Linotype" w:hAnsi="Palatino Linotype" w:cs="Bookman Old Style"/>
          <w:i/>
          <w:noProof w:val="0"/>
          <w:lang w:val="es-ES_tradnl"/>
        </w:rPr>
        <w:lastRenderedPageBreak/>
        <w:t xml:space="preserve">servidor público, prestador de servicios profesionales o miembro de los sujetos obligados, de conformidad con las disposiciones jurídicas aplicables; </w:t>
      </w:r>
    </w:p>
    <w:p w14:paraId="5A83B897"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0A4D619C"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VIII. </w:t>
      </w:r>
      <w:r w:rsidRPr="002352D4">
        <w:rPr>
          <w:rFonts w:ascii="Palatino Linotype" w:hAnsi="Palatino Linotype" w:cs="Bookman Old Style"/>
          <w:i/>
          <w:noProof w:val="0"/>
          <w:lang w:val="es-ES_tradnl"/>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55A64E99"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682234DF" w14:textId="77777777" w:rsidR="003D79EF" w:rsidRPr="002352D4" w:rsidRDefault="003D79EF" w:rsidP="002352D4">
      <w:pPr>
        <w:pStyle w:val="Default"/>
        <w:spacing w:line="360" w:lineRule="auto"/>
        <w:ind w:left="567" w:right="283"/>
        <w:jc w:val="both"/>
        <w:rPr>
          <w:rFonts w:ascii="Palatino Linotype" w:hAnsi="Palatino Linotype" w:cs="Bookman Old Style"/>
          <w:i/>
          <w:color w:val="auto"/>
          <w:lang w:val="es-ES_tradnl"/>
        </w:rPr>
      </w:pPr>
      <w:r w:rsidRPr="002352D4">
        <w:rPr>
          <w:rFonts w:ascii="Palatino Linotype" w:hAnsi="Palatino Linotype" w:cs="Bookman Old Style"/>
          <w:b/>
          <w:bCs/>
          <w:i/>
          <w:color w:val="auto"/>
          <w:lang w:val="es-ES_tradnl"/>
        </w:rPr>
        <w:t xml:space="preserve">X. </w:t>
      </w:r>
      <w:r w:rsidRPr="002352D4">
        <w:rPr>
          <w:rFonts w:ascii="Palatino Linotype" w:hAnsi="Palatino Linotype" w:cs="Bookman Old Style"/>
          <w:i/>
          <w:color w:val="auto"/>
          <w:lang w:val="es-ES_tradnl"/>
        </w:rPr>
        <w:t xml:space="preserve">El número total de las plazas y del personal de base y de confianza, especificando el total de las vacantes, por nivel de puesto, para cada unidad administrativa; </w:t>
      </w:r>
    </w:p>
    <w:p w14:paraId="0353416E"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2C01DA73"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XII. </w:t>
      </w:r>
      <w:r w:rsidRPr="002352D4">
        <w:rPr>
          <w:rFonts w:ascii="Palatino Linotype" w:hAnsi="Palatino Linotype" w:cs="Bookman Old Style"/>
          <w:i/>
          <w:noProof w:val="0"/>
          <w:lang w:val="es-ES_tradnl"/>
        </w:rPr>
        <w:t xml:space="preserve">El perfil de los puestos de los servidores públicos a su servicio en los casos que aplique; </w:t>
      </w:r>
    </w:p>
    <w:p w14:paraId="5E263E2D"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7C2C315D"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XXV. </w:t>
      </w:r>
      <w:r w:rsidRPr="002352D4">
        <w:rPr>
          <w:rFonts w:ascii="Palatino Linotype" w:hAnsi="Palatino Linotype" w:cs="Bookman Old Style"/>
          <w:i/>
          <w:noProof w:val="0"/>
          <w:lang w:val="es-ES_tradnl"/>
        </w:rPr>
        <w:t xml:space="preserve">La información financiera sobre el presupuesto asignado, así como los informes del ejercicio trimestral del gasto, en términos de la Ley General de Contabilidad Gubernamental y demás disposiciones jurídicas aplicables; </w:t>
      </w:r>
    </w:p>
    <w:p w14:paraId="466EC800"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p>
    <w:p w14:paraId="22FB94B9"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XXVI. </w:t>
      </w:r>
      <w:r w:rsidRPr="002352D4">
        <w:rPr>
          <w:rFonts w:ascii="Palatino Linotype" w:hAnsi="Palatino Linotype" w:cs="Bookman Old Style"/>
          <w:i/>
          <w:noProof w:val="0"/>
          <w:lang w:val="es-ES_tradnl"/>
        </w:rPr>
        <w:t xml:space="preserve">La información relativa a la deuda pública, en términos de las disposiciones jurídicas aplicables: </w:t>
      </w:r>
    </w:p>
    <w:p w14:paraId="28854630"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p>
    <w:p w14:paraId="1BE27622"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lastRenderedPageBreak/>
        <w:t xml:space="preserve">Los datos de todos los financiamientos contratados, así como de los movimientos que se efectúen, en la que se incluya: </w:t>
      </w:r>
    </w:p>
    <w:p w14:paraId="59DAAFE5"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p>
    <w:p w14:paraId="359AD137" w14:textId="77777777" w:rsidR="003D79EF" w:rsidRPr="002352D4" w:rsidRDefault="003D79EF" w:rsidP="002352D4">
      <w:pPr>
        <w:autoSpaceDE w:val="0"/>
        <w:autoSpaceDN w:val="0"/>
        <w:adjustRightInd w:val="0"/>
        <w:spacing w:line="360" w:lineRule="auto"/>
        <w:ind w:left="567" w:right="283" w:firstLine="708"/>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a) </w:t>
      </w:r>
      <w:r w:rsidRPr="002352D4">
        <w:rPr>
          <w:rFonts w:ascii="Palatino Linotype" w:hAnsi="Palatino Linotype" w:cs="Bookman Old Style"/>
          <w:i/>
          <w:noProof w:val="0"/>
          <w:lang w:val="es-ES_tradnl"/>
        </w:rPr>
        <w:t xml:space="preserve">Los montos de financiamiento contratados; </w:t>
      </w:r>
    </w:p>
    <w:p w14:paraId="0F58E979" w14:textId="77777777" w:rsidR="003D79EF" w:rsidRPr="002352D4" w:rsidRDefault="003D79EF" w:rsidP="002352D4">
      <w:pPr>
        <w:autoSpaceDE w:val="0"/>
        <w:autoSpaceDN w:val="0"/>
        <w:adjustRightInd w:val="0"/>
        <w:spacing w:line="360" w:lineRule="auto"/>
        <w:ind w:left="567" w:right="283" w:firstLine="708"/>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b) </w:t>
      </w:r>
      <w:r w:rsidRPr="002352D4">
        <w:rPr>
          <w:rFonts w:ascii="Palatino Linotype" w:hAnsi="Palatino Linotype" w:cs="Bookman Old Style"/>
          <w:i/>
          <w:noProof w:val="0"/>
          <w:lang w:val="es-ES_tradnl"/>
        </w:rPr>
        <w:t xml:space="preserve">Los plazos; </w:t>
      </w:r>
    </w:p>
    <w:p w14:paraId="61018D2A" w14:textId="77777777" w:rsidR="003D79EF" w:rsidRPr="002352D4" w:rsidRDefault="003D79EF" w:rsidP="002352D4">
      <w:pPr>
        <w:autoSpaceDE w:val="0"/>
        <w:autoSpaceDN w:val="0"/>
        <w:adjustRightInd w:val="0"/>
        <w:spacing w:line="360" w:lineRule="auto"/>
        <w:ind w:left="567" w:right="283" w:firstLine="708"/>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c) </w:t>
      </w:r>
      <w:r w:rsidRPr="002352D4">
        <w:rPr>
          <w:rFonts w:ascii="Palatino Linotype" w:hAnsi="Palatino Linotype" w:cs="Bookman Old Style"/>
          <w:i/>
          <w:noProof w:val="0"/>
          <w:lang w:val="es-ES_tradnl"/>
        </w:rPr>
        <w:t xml:space="preserve">Las tasas de interés; y </w:t>
      </w:r>
    </w:p>
    <w:p w14:paraId="139165AB" w14:textId="77777777" w:rsidR="003D79EF" w:rsidRPr="002352D4" w:rsidRDefault="003D79EF" w:rsidP="002352D4">
      <w:pPr>
        <w:autoSpaceDE w:val="0"/>
        <w:autoSpaceDN w:val="0"/>
        <w:adjustRightInd w:val="0"/>
        <w:spacing w:line="360" w:lineRule="auto"/>
        <w:ind w:left="567" w:right="283" w:firstLine="708"/>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d) </w:t>
      </w:r>
      <w:r w:rsidRPr="002352D4">
        <w:rPr>
          <w:rFonts w:ascii="Palatino Linotype" w:hAnsi="Palatino Linotype" w:cs="Bookman Old Style"/>
          <w:i/>
          <w:noProof w:val="0"/>
          <w:lang w:val="es-ES_tradnl"/>
        </w:rPr>
        <w:t xml:space="preserve">Las garantías. </w:t>
      </w:r>
    </w:p>
    <w:p w14:paraId="4BF609B1"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38DEAA76"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XXVIII. </w:t>
      </w:r>
      <w:r w:rsidRPr="002352D4">
        <w:rPr>
          <w:rFonts w:ascii="Palatino Linotype" w:hAnsi="Palatino Linotype" w:cs="Bookman Old Style"/>
          <w:bCs/>
          <w:i/>
          <w:noProof w:val="0"/>
          <w:lang w:val="es-ES_tradnl"/>
        </w:rPr>
        <w:t>Los informes de resultados de las auditorías al ejercicio presupuestal de cada sujeto obligado que se realicen y, en su caso, las aclaraciones que correspondan;</w:t>
      </w:r>
    </w:p>
    <w:p w14:paraId="513E3E91"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5BF32860"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XXX. </w:t>
      </w:r>
      <w:r w:rsidRPr="002352D4">
        <w:rPr>
          <w:rFonts w:ascii="Palatino Linotype" w:hAnsi="Palatino Linotype" w:cs="Bookman Old Style"/>
          <w:i/>
          <w:noProof w:val="0"/>
          <w:lang w:val="es-ES_tradnl"/>
        </w:rPr>
        <w:t xml:space="preserve">El resultado de la </w:t>
      </w:r>
      <w:proofErr w:type="spellStart"/>
      <w:r w:rsidRPr="002352D4">
        <w:rPr>
          <w:rFonts w:ascii="Palatino Linotype" w:hAnsi="Palatino Linotype" w:cs="Bookman Old Style"/>
          <w:i/>
          <w:noProof w:val="0"/>
          <w:lang w:val="es-ES_tradnl"/>
        </w:rPr>
        <w:t>dictaminación</w:t>
      </w:r>
      <w:proofErr w:type="spellEnd"/>
      <w:r w:rsidRPr="002352D4">
        <w:rPr>
          <w:rFonts w:ascii="Palatino Linotype" w:hAnsi="Palatino Linotype" w:cs="Bookman Old Style"/>
          <w:i/>
          <w:noProof w:val="0"/>
          <w:lang w:val="es-ES_tradnl"/>
        </w:rPr>
        <w:t xml:space="preserve"> de los estados financieros; </w:t>
      </w:r>
    </w:p>
    <w:p w14:paraId="1A60D3B4"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0C03B695" w14:textId="2A91CA5D" w:rsidR="007F275F" w:rsidRPr="002352D4" w:rsidRDefault="007F275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i/>
          <w:noProof w:val="0"/>
          <w:lang w:val="es-ES_tradnl"/>
        </w:rPr>
        <w:t>XXXII.</w:t>
      </w:r>
      <w:r w:rsidRPr="002352D4">
        <w:rPr>
          <w:rFonts w:ascii="Palatino Linotype" w:hAnsi="Palatino Linotype" w:cs="Bookman Old Style"/>
          <w:i/>
          <w:noProof w:val="0"/>
          <w:lang w:val="es-ES_tradnl"/>
        </w:rPr>
        <w:t xml:space="preserve"> Las concesiones, contratos, convenios, permisos, licencias o autorizaciones otorgados,</w:t>
      </w:r>
      <w:r w:rsidR="008C1534" w:rsidRPr="002352D4">
        <w:rPr>
          <w:rFonts w:ascii="Palatino Linotype" w:hAnsi="Palatino Linotype" w:cs="Bookman Old Style"/>
          <w:i/>
          <w:noProof w:val="0"/>
          <w:lang w:val="es-ES_tradnl"/>
        </w:rPr>
        <w:t xml:space="preserve"> </w:t>
      </w:r>
      <w:r w:rsidRPr="002352D4">
        <w:rPr>
          <w:rFonts w:ascii="Palatino Linotype" w:hAnsi="Palatino Linotype" w:cs="Bookman Old Style"/>
          <w:i/>
          <w:noProof w:val="0"/>
          <w:lang w:val="es-ES_tradnl"/>
        </w:rPr>
        <w:t>especificando los titulares de aquéllos, debiendo publicarse su objeto, nombre o razón social del titular,</w:t>
      </w:r>
      <w:r w:rsidR="008C1534" w:rsidRPr="002352D4">
        <w:rPr>
          <w:rFonts w:ascii="Palatino Linotype" w:hAnsi="Palatino Linotype" w:cs="Bookman Old Style"/>
          <w:i/>
          <w:noProof w:val="0"/>
          <w:lang w:val="es-ES_tradnl"/>
        </w:rPr>
        <w:t xml:space="preserve"> </w:t>
      </w:r>
      <w:r w:rsidRPr="002352D4">
        <w:rPr>
          <w:rFonts w:ascii="Palatino Linotype" w:hAnsi="Palatino Linotype" w:cs="Bookman Old Style"/>
          <w:i/>
          <w:noProof w:val="0"/>
          <w:lang w:val="es-ES_tradnl"/>
        </w:rPr>
        <w:t>vigencia, tipo, términos, condiciones, monto y modificaciones, así como si el procedimiento involucra el aprovechamiento de bienes, servicios y/o recursos públicos.</w:t>
      </w:r>
    </w:p>
    <w:p w14:paraId="55F0754E" w14:textId="77777777" w:rsidR="007F275F" w:rsidRPr="002352D4" w:rsidRDefault="007F275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0FA6584A"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XXXV. </w:t>
      </w:r>
      <w:r w:rsidRPr="002352D4">
        <w:rPr>
          <w:rFonts w:ascii="Palatino Linotype" w:hAnsi="Palatino Linotype" w:cs="Bookman Old Style"/>
          <w:i/>
          <w:noProof w:val="0"/>
          <w:lang w:val="es-ES_tradnl"/>
        </w:rPr>
        <w:t xml:space="preserve">Informes de avances programáticos o presupuestales, balances generales y estado financiero; </w:t>
      </w:r>
    </w:p>
    <w:p w14:paraId="7B95D5B0"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2AA14B88" w14:textId="6A93555F" w:rsidR="007F275F" w:rsidRPr="002352D4" w:rsidRDefault="007F275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i/>
          <w:noProof w:val="0"/>
          <w:lang w:val="es-ES_tradnl"/>
        </w:rPr>
        <w:lastRenderedPageBreak/>
        <w:t>XXXVII.</w:t>
      </w:r>
      <w:r w:rsidRPr="002352D4">
        <w:rPr>
          <w:rFonts w:ascii="Palatino Linotype" w:hAnsi="Palatino Linotype" w:cs="Bookman Old Style"/>
          <w:i/>
          <w:noProof w:val="0"/>
          <w:lang w:val="es-ES_tradnl"/>
        </w:rPr>
        <w:t xml:space="preserve"> Los convenios de coordinación, de concertación, entre otros, que suscriban con otros entes delos sectores público, social y privado;</w:t>
      </w:r>
    </w:p>
    <w:p w14:paraId="3E33B3BA"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XXXVIII. </w:t>
      </w:r>
      <w:r w:rsidRPr="002352D4">
        <w:rPr>
          <w:rFonts w:ascii="Palatino Linotype" w:hAnsi="Palatino Linotype" w:cs="Bookman Old Style"/>
          <w:i/>
          <w:noProof w:val="0"/>
          <w:lang w:val="es-ES_tradnl"/>
        </w:rPr>
        <w:t xml:space="preserve">El inventario de bienes muebles e inmuebles en posesión y propiedad; </w:t>
      </w:r>
    </w:p>
    <w:p w14:paraId="6082CAE6"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bCs/>
          <w:i/>
          <w:noProof w:val="0"/>
          <w:lang w:val="es-ES_tradnl"/>
        </w:rPr>
      </w:pPr>
      <w:r w:rsidRPr="002352D4">
        <w:rPr>
          <w:rFonts w:ascii="Palatino Linotype" w:hAnsi="Palatino Linotype"/>
          <w:bCs/>
          <w:i/>
          <w:noProof w:val="0"/>
          <w:lang w:val="es-ES_tradnl"/>
        </w:rPr>
        <w:t>(…)</w:t>
      </w:r>
    </w:p>
    <w:p w14:paraId="14AEBBB7"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Arial"/>
          <w:b/>
          <w:i/>
          <w:noProof w:val="0"/>
          <w:lang w:val="es-ES_tradnl"/>
        </w:rPr>
      </w:pPr>
      <w:r w:rsidRPr="002352D4">
        <w:rPr>
          <w:rFonts w:ascii="Palatino Linotype" w:hAnsi="Palatino Linotype"/>
          <w:b/>
          <w:bCs/>
          <w:i/>
          <w:noProof w:val="0"/>
          <w:lang w:val="es-ES_tradnl"/>
        </w:rPr>
        <w:t xml:space="preserve">XL. </w:t>
      </w:r>
      <w:r w:rsidRPr="002352D4">
        <w:rPr>
          <w:rFonts w:ascii="Palatino Linotype" w:hAnsi="Palatino Linotype"/>
          <w:i/>
          <w:noProof w:val="0"/>
          <w:lang w:val="es-ES_tradnl"/>
        </w:rPr>
        <w:t>Las resoluciones y laudos que se emitan en procesos o procedimientos seguidos en forma de juicio;</w:t>
      </w:r>
    </w:p>
    <w:p w14:paraId="0E640D03"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bCs/>
          <w:i/>
          <w:noProof w:val="0"/>
          <w:lang w:val="es-ES_tradnl"/>
        </w:rPr>
      </w:pPr>
      <w:r w:rsidRPr="002352D4">
        <w:rPr>
          <w:rFonts w:ascii="Palatino Linotype" w:hAnsi="Palatino Linotype"/>
          <w:bCs/>
          <w:i/>
          <w:noProof w:val="0"/>
          <w:lang w:val="es-ES_tradnl"/>
        </w:rPr>
        <w:t>(…)</w:t>
      </w:r>
    </w:p>
    <w:p w14:paraId="2F53E20A" w14:textId="4A0193BA" w:rsidR="003D79EF" w:rsidRPr="002352D4" w:rsidRDefault="003D79EF" w:rsidP="002352D4">
      <w:pPr>
        <w:autoSpaceDE w:val="0"/>
        <w:autoSpaceDN w:val="0"/>
        <w:adjustRightInd w:val="0"/>
        <w:spacing w:line="360" w:lineRule="auto"/>
        <w:ind w:left="567" w:right="283"/>
        <w:jc w:val="both"/>
        <w:rPr>
          <w:rFonts w:ascii="Palatino Linotype" w:hAnsi="Palatino Linotype"/>
          <w:i/>
          <w:noProof w:val="0"/>
          <w:lang w:val="es-ES_tradnl"/>
        </w:rPr>
      </w:pPr>
      <w:r w:rsidRPr="002352D4">
        <w:rPr>
          <w:rFonts w:ascii="Palatino Linotype" w:hAnsi="Palatino Linotype"/>
          <w:b/>
          <w:bCs/>
          <w:i/>
          <w:noProof w:val="0"/>
          <w:lang w:val="es-ES_tradnl"/>
        </w:rPr>
        <w:t>XLVI</w:t>
      </w:r>
      <w:r w:rsidR="009844A0" w:rsidRPr="002352D4">
        <w:rPr>
          <w:rFonts w:ascii="Palatino Linotype" w:hAnsi="Palatino Linotype"/>
          <w:b/>
          <w:bCs/>
          <w:i/>
          <w:noProof w:val="0"/>
          <w:lang w:val="es-ES_tradnl"/>
        </w:rPr>
        <w:t>I</w:t>
      </w:r>
      <w:r w:rsidRPr="002352D4">
        <w:rPr>
          <w:rFonts w:ascii="Palatino Linotype" w:hAnsi="Palatino Linotype"/>
          <w:b/>
          <w:bCs/>
          <w:i/>
          <w:noProof w:val="0"/>
          <w:lang w:val="es-ES_tradnl"/>
        </w:rPr>
        <w:t xml:space="preserve">. </w:t>
      </w:r>
      <w:r w:rsidRPr="002352D4">
        <w:rPr>
          <w:rFonts w:ascii="Palatino Linotype" w:hAnsi="Palatino Linotype"/>
          <w:i/>
          <w:noProof w:val="0"/>
          <w:lang w:val="es-ES_tradnl"/>
        </w:rPr>
        <w:t>Los ingresos recibidos por cualquier concepto señalando el nombre de los responsables de recibirlos, administrarlos y ejercerlos, indicando el destino de cada uno de ellos;</w:t>
      </w:r>
    </w:p>
    <w:p w14:paraId="40136B15"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Arial"/>
          <w:b/>
          <w:i/>
          <w:noProof w:val="0"/>
          <w:lang w:val="es-ES_tradnl"/>
        </w:rPr>
      </w:pPr>
      <w:r w:rsidRPr="002352D4">
        <w:rPr>
          <w:rFonts w:ascii="Palatino Linotype" w:hAnsi="Palatino Linotype"/>
          <w:i/>
          <w:noProof w:val="0"/>
          <w:lang w:val="es-ES_tradnl"/>
        </w:rPr>
        <w:t>(…)</w:t>
      </w:r>
    </w:p>
    <w:p w14:paraId="43FFC91D"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Arial"/>
          <w:b/>
          <w:i/>
          <w:noProof w:val="0"/>
          <w:lang w:val="es-ES_tradnl"/>
        </w:rPr>
      </w:pPr>
    </w:p>
    <w:p w14:paraId="60ED0A27" w14:textId="77777777" w:rsidR="003D79EF" w:rsidRPr="002352D4" w:rsidRDefault="003D79EF" w:rsidP="002352D4">
      <w:pPr>
        <w:autoSpaceDE w:val="0"/>
        <w:autoSpaceDN w:val="0"/>
        <w:adjustRightInd w:val="0"/>
        <w:spacing w:line="360" w:lineRule="auto"/>
        <w:ind w:left="567" w:right="283"/>
        <w:jc w:val="center"/>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Capítulo III</w:t>
      </w:r>
    </w:p>
    <w:p w14:paraId="00AB7282" w14:textId="77777777" w:rsidR="003D79EF" w:rsidRPr="002352D4" w:rsidRDefault="003D79EF" w:rsidP="002352D4">
      <w:pPr>
        <w:autoSpaceDE w:val="0"/>
        <w:autoSpaceDN w:val="0"/>
        <w:adjustRightInd w:val="0"/>
        <w:spacing w:line="360" w:lineRule="auto"/>
        <w:ind w:left="567" w:right="283"/>
        <w:jc w:val="center"/>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De las Obligaciones de Transparencia</w:t>
      </w:r>
    </w:p>
    <w:p w14:paraId="4C548DC3" w14:textId="77777777" w:rsidR="003D79EF" w:rsidRPr="002352D4" w:rsidRDefault="003D79EF" w:rsidP="002352D4">
      <w:pPr>
        <w:autoSpaceDE w:val="0"/>
        <w:autoSpaceDN w:val="0"/>
        <w:adjustRightInd w:val="0"/>
        <w:spacing w:line="360" w:lineRule="auto"/>
        <w:ind w:left="567" w:right="283"/>
        <w:jc w:val="center"/>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Específicas de los Sujetos Obligados</w:t>
      </w:r>
    </w:p>
    <w:p w14:paraId="62CF55F2"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b/>
          <w:bCs/>
          <w:i/>
          <w:noProof w:val="0"/>
          <w:lang w:val="es-ES_tradnl"/>
        </w:rPr>
      </w:pPr>
    </w:p>
    <w:p w14:paraId="4720FDA1"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Artículo 94. </w:t>
      </w:r>
      <w:r w:rsidRPr="002352D4">
        <w:rPr>
          <w:rFonts w:ascii="Palatino Linotype" w:hAnsi="Palatino Linotype" w:cs="Bookman Old Style"/>
          <w:i/>
          <w:noProof w:val="0"/>
          <w:lang w:val="es-ES_tradnl"/>
        </w:rPr>
        <w:t>Además de las obligaciones de transparencia común a que se refiere el Capítulo II de este Título, los sujetos obligados del Poder Ejecutivo Local y municipales, deberán poner a disposición del público y actualizar la siguiente información:</w:t>
      </w:r>
    </w:p>
    <w:p w14:paraId="57AEE5B9"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p>
    <w:p w14:paraId="6BAFDB0C"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I. </w:t>
      </w:r>
      <w:r w:rsidRPr="002352D4">
        <w:rPr>
          <w:rFonts w:ascii="Palatino Linotype" w:hAnsi="Palatino Linotype" w:cs="Bookman Old Style"/>
          <w:i/>
          <w:noProof w:val="0"/>
          <w:lang w:val="es-ES_tradnl"/>
        </w:rPr>
        <w:t xml:space="preserve">En el caso del Poder Ejecutivo y </w:t>
      </w:r>
      <w:r w:rsidRPr="002352D4">
        <w:rPr>
          <w:rFonts w:ascii="Palatino Linotype" w:hAnsi="Palatino Linotype" w:cs="Bookman Old Style"/>
          <w:i/>
          <w:noProof w:val="0"/>
          <w:u w:val="single"/>
          <w:lang w:val="es-ES_tradnl"/>
        </w:rPr>
        <w:t>los Municipios</w:t>
      </w:r>
      <w:r w:rsidRPr="002352D4">
        <w:rPr>
          <w:rFonts w:ascii="Palatino Linotype" w:hAnsi="Palatino Linotype" w:cs="Bookman Old Style"/>
          <w:i/>
          <w:noProof w:val="0"/>
          <w:lang w:val="es-ES_tradnl"/>
        </w:rPr>
        <w:t xml:space="preserve">, en el ámbito de su competencia: </w:t>
      </w:r>
    </w:p>
    <w:p w14:paraId="54734A54"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lastRenderedPageBreak/>
        <w:t>(…)</w:t>
      </w:r>
    </w:p>
    <w:p w14:paraId="65F752CD"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b) </w:t>
      </w:r>
      <w:r w:rsidRPr="002352D4">
        <w:rPr>
          <w:rFonts w:ascii="Palatino Linotype" w:hAnsi="Palatino Linotype" w:cs="Bookman Old Style"/>
          <w:i/>
          <w:noProof w:val="0"/>
          <w:lang w:val="es-ES_tradnl"/>
        </w:rPr>
        <w:t xml:space="preserve">El presupuesto de egresos y las fórmulas de distribución de los recursos otorgados; </w:t>
      </w:r>
    </w:p>
    <w:p w14:paraId="5C307DF4"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4B5CE0AB"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d) </w:t>
      </w:r>
      <w:r w:rsidRPr="002352D4">
        <w:rPr>
          <w:rFonts w:ascii="Palatino Linotype" w:hAnsi="Palatino Linotype" w:cs="Bookman Old Style"/>
          <w:i/>
          <w:noProof w:val="0"/>
          <w:lang w:val="es-ES_tradnl"/>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4523D098"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i/>
          <w:noProof w:val="0"/>
          <w:lang w:val="es-ES_tradnl"/>
        </w:rPr>
        <w:t>(…)</w:t>
      </w:r>
    </w:p>
    <w:p w14:paraId="0A063435" w14:textId="77777777" w:rsidR="003D79EF" w:rsidRPr="002352D4" w:rsidRDefault="003D79EF" w:rsidP="002352D4">
      <w:pPr>
        <w:autoSpaceDE w:val="0"/>
        <w:autoSpaceDN w:val="0"/>
        <w:adjustRightInd w:val="0"/>
        <w:spacing w:line="360" w:lineRule="auto"/>
        <w:ind w:left="567" w:right="283"/>
        <w:jc w:val="both"/>
        <w:rPr>
          <w:rFonts w:ascii="Palatino Linotype" w:hAnsi="Palatino Linotype" w:cs="Bookman Old Style"/>
          <w:i/>
          <w:noProof w:val="0"/>
          <w:lang w:val="es-ES_tradnl"/>
        </w:rPr>
      </w:pPr>
      <w:r w:rsidRPr="002352D4">
        <w:rPr>
          <w:rFonts w:ascii="Palatino Linotype" w:hAnsi="Palatino Linotype" w:cs="Bookman Old Style"/>
          <w:b/>
          <w:bCs/>
          <w:i/>
          <w:noProof w:val="0"/>
          <w:lang w:val="es-ES_tradnl"/>
        </w:rPr>
        <w:t xml:space="preserve">f) </w:t>
      </w:r>
      <w:r w:rsidRPr="002352D4">
        <w:rPr>
          <w:rFonts w:ascii="Palatino Linotype" w:hAnsi="Palatino Linotype" w:cs="Bookman Old Style"/>
          <w:i/>
          <w:noProof w:val="0"/>
          <w:lang w:val="es-ES_tradnl"/>
        </w:rPr>
        <w:t>La información detallada que contengan los planes de desarrollo urbano, ordenamiento territorial y ecológico, los tipos y usos de suelo, licencias de uso y construcción otorgadas por los gobiernos municipales;”</w:t>
      </w:r>
    </w:p>
    <w:p w14:paraId="4D884603" w14:textId="77777777" w:rsidR="0016507B" w:rsidRPr="002352D4" w:rsidRDefault="0016507B" w:rsidP="002352D4">
      <w:pPr>
        <w:autoSpaceDE w:val="0"/>
        <w:autoSpaceDN w:val="0"/>
        <w:adjustRightInd w:val="0"/>
        <w:spacing w:line="360" w:lineRule="auto"/>
        <w:ind w:left="284" w:right="283"/>
        <w:jc w:val="both"/>
        <w:rPr>
          <w:rFonts w:ascii="Palatino Linotype" w:hAnsi="Palatino Linotype" w:cs="Bookman Old Style"/>
          <w:i/>
          <w:noProof w:val="0"/>
          <w:lang w:val="es-ES_tradnl"/>
        </w:rPr>
      </w:pPr>
    </w:p>
    <w:p w14:paraId="6250F8F7" w14:textId="2BBCACC0" w:rsidR="00962AC1" w:rsidRPr="002352D4" w:rsidRDefault="00962AC1" w:rsidP="002352D4">
      <w:pPr>
        <w:pStyle w:val="Prrafodelista"/>
        <w:numPr>
          <w:ilvl w:val="0"/>
          <w:numId w:val="2"/>
        </w:numPr>
        <w:spacing w:line="360" w:lineRule="auto"/>
        <w:ind w:left="426" w:hanging="426"/>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En ese sentido, es importante remitirnos a las Tablas de Aplicabilidad que emite este Instituto</w:t>
      </w:r>
      <w:r w:rsidRPr="002352D4">
        <w:rPr>
          <w:rStyle w:val="Refdenotaalpie"/>
          <w:rFonts w:ascii="Palatino Linotype" w:eastAsia="MS Mincho" w:hAnsi="Palatino Linotype" w:cs="Times New Roman"/>
          <w:noProof w:val="0"/>
          <w:lang w:val="es-ES_tradnl"/>
        </w:rPr>
        <w:footnoteReference w:id="1"/>
      </w:r>
      <w:r w:rsidRPr="002352D4">
        <w:rPr>
          <w:rFonts w:ascii="Palatino Linotype" w:eastAsia="MS Mincho" w:hAnsi="Palatino Linotype" w:cs="Times New Roman"/>
          <w:noProof w:val="0"/>
          <w:lang w:val="es-ES_tradnl"/>
        </w:rPr>
        <w:t xml:space="preserve">, donde se indican las fracciones que el </w:t>
      </w:r>
      <w:r w:rsidRPr="002352D4">
        <w:rPr>
          <w:rFonts w:ascii="Palatino Linotype" w:eastAsia="MS Mincho" w:hAnsi="Palatino Linotype" w:cs="Times New Roman"/>
          <w:b/>
          <w:noProof w:val="0"/>
          <w:lang w:val="es-ES_tradnl"/>
        </w:rPr>
        <w:t>SUJETO OBLIGADO</w:t>
      </w:r>
      <w:r w:rsidRPr="002352D4">
        <w:rPr>
          <w:rFonts w:ascii="Palatino Linotype" w:eastAsia="MS Mincho" w:hAnsi="Palatino Linotype" w:cs="Times New Roman"/>
          <w:noProof w:val="0"/>
          <w:lang w:val="es-ES_tradnl"/>
        </w:rPr>
        <w:t xml:space="preserve"> está obligado a tener la información en IPOMEX, como a continuación se indica:</w:t>
      </w:r>
    </w:p>
    <w:p w14:paraId="05F3A309" w14:textId="0C39929B" w:rsidR="00640EA6" w:rsidRPr="002352D4" w:rsidRDefault="008C1534" w:rsidP="002352D4">
      <w:pPr>
        <w:spacing w:line="360" w:lineRule="auto"/>
        <w:jc w:val="center"/>
        <w:rPr>
          <w:rFonts w:ascii="Palatino Linotype" w:eastAsia="MS Mincho" w:hAnsi="Palatino Linotype" w:cs="Times New Roman"/>
          <w:noProof w:val="0"/>
          <w:lang w:val="es-ES_tradnl"/>
        </w:rPr>
      </w:pPr>
      <w:r w:rsidRPr="002352D4">
        <w:rPr>
          <w:rFonts w:ascii="Palatino Linotype" w:hAnsi="Palatino Linotype"/>
          <w:lang w:eastAsia="es-MX"/>
        </w:rPr>
        <w:lastRenderedPageBreak/>
        <mc:AlternateContent>
          <mc:Choice Requires="wps">
            <w:drawing>
              <wp:anchor distT="0" distB="0" distL="114300" distR="114300" simplePos="0" relativeHeight="251698176" behindDoc="0" locked="0" layoutInCell="1" allowOverlap="1" wp14:anchorId="22518BBB" wp14:editId="23ADAC39">
                <wp:simplePos x="0" y="0"/>
                <wp:positionH relativeFrom="column">
                  <wp:posOffset>5174762</wp:posOffset>
                </wp:positionH>
                <wp:positionV relativeFrom="paragraph">
                  <wp:posOffset>2490899</wp:posOffset>
                </wp:positionV>
                <wp:extent cx="556591" cy="7951"/>
                <wp:effectExtent l="0" t="95250" r="0" b="106680"/>
                <wp:wrapNone/>
                <wp:docPr id="30" name="Conector recto de flecha 30"/>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A5FCD0" id="_x0000_t32" coordsize="21600,21600" o:spt="32" o:oned="t" path="m,l21600,21600e" filled="f">
                <v:path arrowok="t" fillok="f" o:connecttype="none"/>
                <o:lock v:ext="edit" shapetype="t"/>
              </v:shapetype>
              <v:shape id="Conector recto de flecha 30" o:spid="_x0000_s1026" type="#_x0000_t32" style="position:absolute;margin-left:407.45pt;margin-top:196.15pt;width:43.85pt;height:.6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696128" behindDoc="0" locked="0" layoutInCell="1" allowOverlap="1" wp14:anchorId="23DFD392" wp14:editId="7CA797C8">
                <wp:simplePos x="0" y="0"/>
                <wp:positionH relativeFrom="column">
                  <wp:posOffset>5111335</wp:posOffset>
                </wp:positionH>
                <wp:positionV relativeFrom="paragraph">
                  <wp:posOffset>2197276</wp:posOffset>
                </wp:positionV>
                <wp:extent cx="556591" cy="7951"/>
                <wp:effectExtent l="0" t="95250" r="0" b="106680"/>
                <wp:wrapNone/>
                <wp:docPr id="29" name="Conector recto de flecha 29"/>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F17201" id="Conector recto de flecha 29" o:spid="_x0000_s1026" type="#_x0000_t32" style="position:absolute;margin-left:402.45pt;margin-top:173pt;width:43.85pt;height:.6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700224" behindDoc="0" locked="0" layoutInCell="1" allowOverlap="1" wp14:anchorId="126F9415" wp14:editId="56F067A2">
                <wp:simplePos x="0" y="0"/>
                <wp:positionH relativeFrom="column">
                  <wp:posOffset>5111971</wp:posOffset>
                </wp:positionH>
                <wp:positionV relativeFrom="paragraph">
                  <wp:posOffset>1878807</wp:posOffset>
                </wp:positionV>
                <wp:extent cx="556591" cy="7951"/>
                <wp:effectExtent l="0" t="95250" r="0" b="106680"/>
                <wp:wrapNone/>
                <wp:docPr id="31" name="Conector recto de flecha 31"/>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964DEE" id="Conector recto de flecha 31" o:spid="_x0000_s1026" type="#_x0000_t32" style="position:absolute;margin-left:402.5pt;margin-top:147.95pt;width:43.85pt;height:.6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694080" behindDoc="0" locked="0" layoutInCell="1" allowOverlap="1" wp14:anchorId="61F20E56" wp14:editId="17B9EB46">
                <wp:simplePos x="0" y="0"/>
                <wp:positionH relativeFrom="column">
                  <wp:posOffset>5113882</wp:posOffset>
                </wp:positionH>
                <wp:positionV relativeFrom="paragraph">
                  <wp:posOffset>1038860</wp:posOffset>
                </wp:positionV>
                <wp:extent cx="556591" cy="7951"/>
                <wp:effectExtent l="0" t="95250" r="0" b="106680"/>
                <wp:wrapNone/>
                <wp:docPr id="28" name="Conector recto de flecha 28"/>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F84D4B" id="Conector recto de flecha 28" o:spid="_x0000_s1026" type="#_x0000_t32" style="position:absolute;margin-left:402.65pt;margin-top:81.8pt;width:43.85pt;height:.6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" strokecolor="red" strokeweight="3pt">
                <v:stroke endarrow="block" joinstyle="miter"/>
              </v:shape>
            </w:pict>
          </mc:Fallback>
        </mc:AlternateContent>
      </w:r>
      <w:r w:rsidR="00640EA6" w:rsidRPr="002352D4">
        <w:rPr>
          <w:rFonts w:ascii="Palatino Linotype" w:hAnsi="Palatino Linotype"/>
          <w:lang w:eastAsia="es-MX"/>
        </w:rPr>
        <w:drawing>
          <wp:inline distT="0" distB="0" distL="0" distR="0" wp14:anchorId="588C22FC" wp14:editId="29090E8E">
            <wp:extent cx="5790764" cy="5544541"/>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59" t="18806" r="69723" b="20035"/>
                    <a:stretch/>
                  </pic:blipFill>
                  <pic:spPr bwMode="auto">
                    <a:xfrm>
                      <a:off x="0" y="0"/>
                      <a:ext cx="5849775" cy="5601043"/>
                    </a:xfrm>
                    <a:prstGeom prst="rect">
                      <a:avLst/>
                    </a:prstGeom>
                    <a:ln>
                      <a:noFill/>
                    </a:ln>
                    <a:extLst>
                      <a:ext uri="{53640926-AAD7-44D8-BBD7-CCE9431645EC}">
                        <a14:shadowObscured xmlns:a14="http://schemas.microsoft.com/office/drawing/2010/main"/>
                      </a:ext>
                    </a:extLst>
                  </pic:spPr>
                </pic:pic>
              </a:graphicData>
            </a:graphic>
          </wp:inline>
        </w:drawing>
      </w:r>
    </w:p>
    <w:p w14:paraId="19B335C5" w14:textId="2933AE08" w:rsidR="00962AC1" w:rsidRPr="002352D4" w:rsidRDefault="00167E02" w:rsidP="002352D4">
      <w:pPr>
        <w:spacing w:line="360" w:lineRule="auto"/>
        <w:jc w:val="center"/>
        <w:rPr>
          <w:rFonts w:ascii="Palatino Linotype" w:eastAsia="MS Mincho" w:hAnsi="Palatino Linotype" w:cs="Times New Roman"/>
          <w:noProof w:val="0"/>
          <w:lang w:val="es-ES_tradnl"/>
        </w:rPr>
      </w:pPr>
      <w:r w:rsidRPr="002352D4">
        <w:rPr>
          <w:rFonts w:ascii="Palatino Linotype" w:hAnsi="Palatino Linotype"/>
          <w:lang w:eastAsia="es-MX"/>
        </w:rPr>
        <w:lastRenderedPageBreak/>
        <mc:AlternateContent>
          <mc:Choice Requires="wps">
            <w:drawing>
              <wp:anchor distT="0" distB="0" distL="114300" distR="114300" simplePos="0" relativeHeight="251714560" behindDoc="0" locked="0" layoutInCell="1" allowOverlap="1" wp14:anchorId="3EA8340F" wp14:editId="4FA9E6D3">
                <wp:simplePos x="0" y="0"/>
                <wp:positionH relativeFrom="column">
                  <wp:posOffset>4994976</wp:posOffset>
                </wp:positionH>
                <wp:positionV relativeFrom="paragraph">
                  <wp:posOffset>4950612</wp:posOffset>
                </wp:positionV>
                <wp:extent cx="556591" cy="7951"/>
                <wp:effectExtent l="0" t="95250" r="0" b="106680"/>
                <wp:wrapNone/>
                <wp:docPr id="38" name="Conector recto de flecha 38"/>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C13088" id="Conector recto de flecha 38" o:spid="_x0000_s1026" type="#_x0000_t32" style="position:absolute;margin-left:393.3pt;margin-top:389.8pt;width:43.85pt;height:.6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671552" behindDoc="0" locked="0" layoutInCell="1" allowOverlap="1" wp14:anchorId="2E0074F1" wp14:editId="7F277EAD">
                <wp:simplePos x="0" y="0"/>
                <wp:positionH relativeFrom="column">
                  <wp:posOffset>5034204</wp:posOffset>
                </wp:positionH>
                <wp:positionV relativeFrom="paragraph">
                  <wp:posOffset>3862117</wp:posOffset>
                </wp:positionV>
                <wp:extent cx="556591" cy="7951"/>
                <wp:effectExtent l="0" t="95250" r="0" b="106680"/>
                <wp:wrapNone/>
                <wp:docPr id="13" name="Conector recto de flecha 13"/>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13883F" id="Conector recto de flecha 13" o:spid="_x0000_s1026" type="#_x0000_t32" style="position:absolute;margin-left:396.4pt;margin-top:304.1pt;width:43.85pt;height:.6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702272" behindDoc="0" locked="0" layoutInCell="1" allowOverlap="1" wp14:anchorId="04F6BE40" wp14:editId="4A2D3863">
                <wp:simplePos x="0" y="0"/>
                <wp:positionH relativeFrom="column">
                  <wp:posOffset>5036024</wp:posOffset>
                </wp:positionH>
                <wp:positionV relativeFrom="paragraph">
                  <wp:posOffset>3131242</wp:posOffset>
                </wp:positionV>
                <wp:extent cx="556591" cy="7951"/>
                <wp:effectExtent l="0" t="95250" r="0" b="106680"/>
                <wp:wrapNone/>
                <wp:docPr id="32" name="Conector recto de flecha 32"/>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E455F" id="Conector recto de flecha 32" o:spid="_x0000_s1026" type="#_x0000_t32" style="position:absolute;margin-left:396.55pt;margin-top:246.55pt;width:43.85pt;height:.6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704320" behindDoc="0" locked="0" layoutInCell="1" allowOverlap="1" wp14:anchorId="63955A81" wp14:editId="5F95D1EF">
                <wp:simplePos x="0" y="0"/>
                <wp:positionH relativeFrom="column">
                  <wp:posOffset>5042582</wp:posOffset>
                </wp:positionH>
                <wp:positionV relativeFrom="paragraph">
                  <wp:posOffset>3415200</wp:posOffset>
                </wp:positionV>
                <wp:extent cx="556591" cy="7951"/>
                <wp:effectExtent l="0" t="95250" r="0" b="106680"/>
                <wp:wrapNone/>
                <wp:docPr id="33" name="Conector recto de flecha 33"/>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F0A864" id="Conector recto de flecha 33" o:spid="_x0000_s1026" type="#_x0000_t32" style="position:absolute;margin-left:397.05pt;margin-top:268.9pt;width:43.85pt;height:.6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706368" behindDoc="0" locked="0" layoutInCell="1" allowOverlap="1" wp14:anchorId="398E0938" wp14:editId="7F3B7FB0">
                <wp:simplePos x="0" y="0"/>
                <wp:positionH relativeFrom="column">
                  <wp:posOffset>5042952</wp:posOffset>
                </wp:positionH>
                <wp:positionV relativeFrom="paragraph">
                  <wp:posOffset>3571885</wp:posOffset>
                </wp:positionV>
                <wp:extent cx="556591" cy="7951"/>
                <wp:effectExtent l="0" t="95250" r="0" b="106680"/>
                <wp:wrapNone/>
                <wp:docPr id="34" name="Conector recto de flecha 34"/>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43440" id="Conector recto de flecha 34" o:spid="_x0000_s1026" type="#_x0000_t32" style="position:absolute;margin-left:397.1pt;margin-top:281.25pt;width:43.85pt;height:.6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708416" behindDoc="0" locked="0" layoutInCell="1" allowOverlap="1" wp14:anchorId="79598927" wp14:editId="02F267B6">
                <wp:simplePos x="0" y="0"/>
                <wp:positionH relativeFrom="column">
                  <wp:posOffset>5035863</wp:posOffset>
                </wp:positionH>
                <wp:positionV relativeFrom="paragraph">
                  <wp:posOffset>2432666</wp:posOffset>
                </wp:positionV>
                <wp:extent cx="556591" cy="7951"/>
                <wp:effectExtent l="0" t="95250" r="0" b="106680"/>
                <wp:wrapNone/>
                <wp:docPr id="35" name="Conector recto de flecha 35"/>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0B90DF" id="Conector recto de flecha 35" o:spid="_x0000_s1026" type="#_x0000_t32" style="position:absolute;margin-left:396.5pt;margin-top:191.55pt;width:43.85pt;height:.65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710464" behindDoc="0" locked="0" layoutInCell="1" allowOverlap="1" wp14:anchorId="452FC950" wp14:editId="28857681">
                <wp:simplePos x="0" y="0"/>
                <wp:positionH relativeFrom="column">
                  <wp:posOffset>5043056</wp:posOffset>
                </wp:positionH>
                <wp:positionV relativeFrom="paragraph">
                  <wp:posOffset>2029791</wp:posOffset>
                </wp:positionV>
                <wp:extent cx="556591" cy="7951"/>
                <wp:effectExtent l="0" t="95250" r="0" b="106680"/>
                <wp:wrapNone/>
                <wp:docPr id="36" name="Conector recto de flecha 36"/>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CC8AE1" id="Conector recto de flecha 36" o:spid="_x0000_s1026" type="#_x0000_t32" style="position:absolute;margin-left:397.1pt;margin-top:159.85pt;width:43.85pt;height:.65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712512" behindDoc="0" locked="0" layoutInCell="1" allowOverlap="1" wp14:anchorId="7EAF7493" wp14:editId="5CEAF8CA">
                <wp:simplePos x="0" y="0"/>
                <wp:positionH relativeFrom="column">
                  <wp:posOffset>5039493</wp:posOffset>
                </wp:positionH>
                <wp:positionV relativeFrom="paragraph">
                  <wp:posOffset>1532018</wp:posOffset>
                </wp:positionV>
                <wp:extent cx="556591" cy="7951"/>
                <wp:effectExtent l="0" t="95250" r="0" b="106680"/>
                <wp:wrapNone/>
                <wp:docPr id="37" name="Conector recto de flecha 37"/>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BA0DAB" id="Conector recto de flecha 37" o:spid="_x0000_s1026" type="#_x0000_t32" style="position:absolute;margin-left:396.8pt;margin-top:120.65pt;width:43.85pt;height:.65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" strokecolor="red" strokeweight="3pt">
                <v:stroke endarrow="block" joinstyle="miter"/>
              </v:shape>
            </w:pict>
          </mc:Fallback>
        </mc:AlternateContent>
      </w:r>
      <w:r w:rsidRPr="002352D4">
        <w:rPr>
          <w:rFonts w:ascii="Palatino Linotype" w:hAnsi="Palatino Linotype"/>
          <w:lang w:eastAsia="es-MX"/>
        </w:rPr>
        <mc:AlternateContent>
          <mc:Choice Requires="wps">
            <w:drawing>
              <wp:anchor distT="0" distB="0" distL="114300" distR="114300" simplePos="0" relativeHeight="251692032" behindDoc="0" locked="0" layoutInCell="1" allowOverlap="1" wp14:anchorId="444FE295" wp14:editId="37065EE4">
                <wp:simplePos x="0" y="0"/>
                <wp:positionH relativeFrom="column">
                  <wp:posOffset>5033654</wp:posOffset>
                </wp:positionH>
                <wp:positionV relativeFrom="paragraph">
                  <wp:posOffset>1186796</wp:posOffset>
                </wp:positionV>
                <wp:extent cx="556591" cy="7951"/>
                <wp:effectExtent l="0" t="95250" r="0" b="106680"/>
                <wp:wrapNone/>
                <wp:docPr id="24" name="Conector recto de flecha 24"/>
                <wp:cNvGraphicFramePr/>
                <a:graphic xmlns:a="http://schemas.openxmlformats.org/drawingml/2006/main">
                  <a:graphicData uri="http://schemas.microsoft.com/office/word/2010/wordprocessingShape">
                    <wps:wsp>
                      <wps:cNvCnPr/>
                      <wps:spPr>
                        <a:xfrm flipH="1" flipV="1">
                          <a:off x="0" y="0"/>
                          <a:ext cx="556591" cy="79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F22A0A" id="Conector recto de flecha 24" o:spid="_x0000_s1026" type="#_x0000_t32" style="position:absolute;margin-left:396.35pt;margin-top:93.45pt;width:43.85pt;height:.6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" strokecolor="red" strokeweight="3pt">
                <v:stroke endarrow="block" joinstyle="miter"/>
              </v:shape>
            </w:pict>
          </mc:Fallback>
        </mc:AlternateContent>
      </w:r>
      <w:r w:rsidRPr="002352D4">
        <w:rPr>
          <w:rFonts w:ascii="Palatino Linotype" w:hAnsi="Palatino Linotype"/>
          <w:lang w:eastAsia="es-MX"/>
        </w:rPr>
        <w:drawing>
          <wp:inline distT="0" distB="0" distL="0" distR="0" wp14:anchorId="45501592" wp14:editId="0641F974">
            <wp:extent cx="5721727" cy="744485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881" r="76046" b="15041"/>
                    <a:stretch/>
                  </pic:blipFill>
                  <pic:spPr bwMode="auto">
                    <a:xfrm>
                      <a:off x="0" y="0"/>
                      <a:ext cx="5760843" cy="7495749"/>
                    </a:xfrm>
                    <a:prstGeom prst="rect">
                      <a:avLst/>
                    </a:prstGeom>
                    <a:ln>
                      <a:noFill/>
                    </a:ln>
                    <a:extLst>
                      <a:ext uri="{53640926-AAD7-44D8-BBD7-CCE9431645EC}">
                        <a14:shadowObscured xmlns:a14="http://schemas.microsoft.com/office/drawing/2010/main"/>
                      </a:ext>
                    </a:extLst>
                  </pic:spPr>
                </pic:pic>
              </a:graphicData>
            </a:graphic>
          </wp:inline>
        </w:drawing>
      </w:r>
    </w:p>
    <w:p w14:paraId="194B8FFD" w14:textId="650C1752" w:rsidR="006E5D4D" w:rsidRPr="002352D4" w:rsidRDefault="006E5D4D" w:rsidP="002352D4">
      <w:pPr>
        <w:pStyle w:val="Prrafodelista"/>
        <w:numPr>
          <w:ilvl w:val="0"/>
          <w:numId w:val="2"/>
        </w:numPr>
        <w:spacing w:line="360" w:lineRule="auto"/>
        <w:ind w:left="426" w:hanging="426"/>
        <w:jc w:val="both"/>
        <w:rPr>
          <w:rFonts w:ascii="Palatino Linotype" w:hAnsi="Palatino Linotype" w:cs="Arial"/>
          <w:noProof w:val="0"/>
          <w:lang w:val="es-ES_tradnl"/>
        </w:rPr>
      </w:pPr>
      <w:r w:rsidRPr="002352D4">
        <w:rPr>
          <w:rFonts w:ascii="Palatino Linotype" w:eastAsia="MS Mincho" w:hAnsi="Palatino Linotype" w:cs="Times New Roman"/>
          <w:noProof w:val="0"/>
          <w:lang w:val="es-ES_tradnl"/>
        </w:rPr>
        <w:lastRenderedPageBreak/>
        <w:t>Así pues, es información que se tratan de Obl</w:t>
      </w:r>
      <w:r w:rsidR="00D33CFD" w:rsidRPr="002352D4">
        <w:rPr>
          <w:rFonts w:ascii="Palatino Linotype" w:eastAsia="MS Mincho" w:hAnsi="Palatino Linotype" w:cs="Times New Roman"/>
          <w:noProof w:val="0"/>
          <w:lang w:val="es-ES_tradnl"/>
        </w:rPr>
        <w:t>igaciones de Transparencia Comunes</w:t>
      </w:r>
      <w:r w:rsidRPr="002352D4">
        <w:rPr>
          <w:rFonts w:ascii="Palatino Linotype" w:eastAsia="MS Mincho" w:hAnsi="Palatino Linotype" w:cs="Times New Roman"/>
          <w:noProof w:val="0"/>
          <w:lang w:val="es-ES_tradnl"/>
        </w:rPr>
        <w:t xml:space="preserve"> y Obligaciones de Transparencia Especifica, indicadas en la </w:t>
      </w:r>
      <w:r w:rsidRPr="002352D4">
        <w:rPr>
          <w:rFonts w:ascii="Palatino Linotype" w:hAnsi="Palatino Linotype"/>
          <w:noProof w:val="0"/>
          <w:lang w:val="es-ES_tradnl"/>
        </w:rPr>
        <w:t xml:space="preserve">Ley de Transparencia y Acceso a la Información Pública del Estado de México y Municipios y por ende, el </w:t>
      </w:r>
      <w:r w:rsidRPr="002352D4">
        <w:rPr>
          <w:rFonts w:ascii="Palatino Linotype" w:hAnsi="Palatino Linotype"/>
          <w:b/>
          <w:noProof w:val="0"/>
          <w:lang w:val="es-ES_tradnl"/>
        </w:rPr>
        <w:t>SUJETO OBLIGADO</w:t>
      </w:r>
      <w:r w:rsidRPr="002352D4">
        <w:rPr>
          <w:rFonts w:ascii="Palatino Linotype" w:hAnsi="Palatino Linotype"/>
          <w:noProof w:val="0"/>
          <w:lang w:val="es-ES_tradnl"/>
        </w:rPr>
        <w:t xml:space="preserve"> debe de administrar, poseer y generarlas. </w:t>
      </w:r>
    </w:p>
    <w:p w14:paraId="03DB6258" w14:textId="77777777" w:rsidR="006F0AE2" w:rsidRPr="002352D4" w:rsidRDefault="006F0AE2" w:rsidP="002352D4">
      <w:pPr>
        <w:pStyle w:val="Prrafodelista"/>
        <w:spacing w:line="360" w:lineRule="auto"/>
        <w:ind w:left="426"/>
        <w:jc w:val="both"/>
        <w:rPr>
          <w:rFonts w:ascii="Palatino Linotype" w:hAnsi="Palatino Linotype" w:cs="Arial"/>
          <w:noProof w:val="0"/>
          <w:lang w:val="es-ES_tradnl"/>
        </w:rPr>
      </w:pPr>
    </w:p>
    <w:p w14:paraId="0480B306" w14:textId="2CDE7801" w:rsidR="00AF045B" w:rsidRDefault="00AF045B" w:rsidP="002352D4">
      <w:pPr>
        <w:pStyle w:val="Prrafodelista"/>
        <w:numPr>
          <w:ilvl w:val="0"/>
          <w:numId w:val="2"/>
        </w:numPr>
        <w:spacing w:line="360" w:lineRule="auto"/>
        <w:ind w:left="426" w:hanging="426"/>
        <w:jc w:val="both"/>
        <w:rPr>
          <w:rFonts w:ascii="Palatino Linotype" w:hAnsi="Palatino Linotype" w:cs="Arial"/>
          <w:noProof w:val="0"/>
          <w:lang w:val="es-ES_tradnl"/>
        </w:rPr>
      </w:pPr>
      <w:r w:rsidRPr="002352D4">
        <w:rPr>
          <w:rFonts w:ascii="Palatino Linotype" w:hAnsi="Palatino Linotype"/>
          <w:noProof w:val="0"/>
          <w:lang w:val="es-ES_tradnl"/>
        </w:rPr>
        <w:t>Expuesto</w:t>
      </w:r>
      <w:r w:rsidRPr="002352D4">
        <w:rPr>
          <w:rFonts w:ascii="Palatino Linotype" w:hAnsi="Palatino Linotype" w:cs="Arial"/>
          <w:noProof w:val="0"/>
          <w:lang w:val="es-ES_tradnl"/>
        </w:rPr>
        <w:t xml:space="preserve"> lo anterior, se procede al análisis de la totalidad de las constancias que integran el expediente electrónico del SAIMEX, a efecto de determinar si con la información remitida por el</w:t>
      </w:r>
      <w:r w:rsidRPr="002352D4">
        <w:rPr>
          <w:rFonts w:ascii="Palatino Linotype" w:hAnsi="Palatino Linotype" w:cs="Arial"/>
          <w:b/>
          <w:noProof w:val="0"/>
          <w:lang w:val="es-ES_tradnl"/>
        </w:rPr>
        <w:t xml:space="preserve"> SUJETO OBLIGADO</w:t>
      </w:r>
      <w:r w:rsidRPr="002352D4">
        <w:rPr>
          <w:rFonts w:ascii="Palatino Linotype" w:hAnsi="Palatino Linotype" w:cs="Arial"/>
          <w:noProof w:val="0"/>
          <w:lang w:val="es-ES_tradnl"/>
        </w:rPr>
        <w:t xml:space="preserve"> a través de su respuesta</w:t>
      </w:r>
      <w:r w:rsidR="009B42A1" w:rsidRPr="002352D4">
        <w:rPr>
          <w:rFonts w:ascii="Palatino Linotype" w:hAnsi="Palatino Linotype" w:cs="Arial"/>
          <w:noProof w:val="0"/>
          <w:lang w:val="es-ES_tradnl"/>
        </w:rPr>
        <w:t xml:space="preserve"> e Informe Justificado</w:t>
      </w:r>
      <w:r w:rsidRPr="002352D4">
        <w:rPr>
          <w:rFonts w:ascii="Palatino Linotype" w:hAnsi="Palatino Linotype" w:cs="Arial"/>
          <w:noProof w:val="0"/>
          <w:lang w:val="es-ES_tradnl"/>
        </w:rPr>
        <w:t xml:space="preserve"> se colma lo requerido en dicha solicitud</w:t>
      </w:r>
      <w:r w:rsidR="009B42A1" w:rsidRPr="002352D4">
        <w:rPr>
          <w:rFonts w:ascii="Palatino Linotype" w:hAnsi="Palatino Linotype" w:cs="Arial"/>
          <w:noProof w:val="0"/>
          <w:lang w:val="es-ES_tradnl"/>
        </w:rPr>
        <w:t>:</w:t>
      </w:r>
    </w:p>
    <w:p w14:paraId="7388CEE3" w14:textId="77777777" w:rsidR="002352D4" w:rsidRPr="002352D4" w:rsidRDefault="002352D4" w:rsidP="002352D4">
      <w:pPr>
        <w:spacing w:line="360" w:lineRule="auto"/>
        <w:jc w:val="both"/>
        <w:rPr>
          <w:rFonts w:ascii="Palatino Linotype" w:hAnsi="Palatino Linotype" w:cs="Arial"/>
          <w:noProof w:val="0"/>
          <w:lang w:val="es-ES_tradnl"/>
        </w:rPr>
      </w:pPr>
    </w:p>
    <w:tbl>
      <w:tblPr>
        <w:tblStyle w:val="Tablaconcuadrcula"/>
        <w:tblpPr w:leftFromText="141" w:rightFromText="141" w:vertAnchor="text" w:tblpXSpec="center" w:tblpY="1"/>
        <w:tblOverlap w:val="never"/>
        <w:tblW w:w="8828" w:type="dxa"/>
        <w:tblLook w:val="04A0" w:firstRow="1" w:lastRow="0" w:firstColumn="1" w:lastColumn="0" w:noHBand="0" w:noVBand="1"/>
      </w:tblPr>
      <w:tblGrid>
        <w:gridCol w:w="4414"/>
        <w:gridCol w:w="4414"/>
      </w:tblGrid>
      <w:tr w:rsidR="00E6399F" w:rsidRPr="002352D4" w14:paraId="10039A09" w14:textId="77777777" w:rsidTr="008A0395">
        <w:trPr>
          <w:trHeight w:val="989"/>
        </w:trPr>
        <w:tc>
          <w:tcPr>
            <w:tcW w:w="441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41F01DC" w14:textId="77777777" w:rsidR="00E6399F" w:rsidRPr="002352D4" w:rsidRDefault="00E6399F" w:rsidP="002352D4">
            <w:pPr>
              <w:spacing w:line="360" w:lineRule="auto"/>
              <w:jc w:val="center"/>
              <w:rPr>
                <w:rFonts w:ascii="Palatino Linotype" w:eastAsia="MS Mincho" w:hAnsi="Palatino Linotype" w:cstheme="majorHAnsi"/>
                <w:b/>
                <w:noProof w:val="0"/>
              </w:rPr>
            </w:pPr>
            <w:r w:rsidRPr="002352D4">
              <w:rPr>
                <w:rFonts w:ascii="Palatino Linotype" w:hAnsi="Palatino Linotype" w:cstheme="majorHAnsi"/>
                <w:b/>
                <w:noProof w:val="0"/>
              </w:rPr>
              <w:t xml:space="preserve">Solicitudes de acceso a la información </w:t>
            </w:r>
          </w:p>
        </w:tc>
        <w:tc>
          <w:tcPr>
            <w:tcW w:w="441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974EC1" w14:textId="77777777" w:rsidR="00E6399F" w:rsidRPr="002352D4" w:rsidRDefault="00E6399F" w:rsidP="002352D4">
            <w:pPr>
              <w:spacing w:line="360" w:lineRule="auto"/>
              <w:jc w:val="center"/>
              <w:rPr>
                <w:rFonts w:ascii="Palatino Linotype" w:hAnsi="Palatino Linotype" w:cstheme="majorHAnsi"/>
                <w:b/>
                <w:noProof w:val="0"/>
              </w:rPr>
            </w:pPr>
            <w:r w:rsidRPr="002352D4">
              <w:rPr>
                <w:rFonts w:ascii="Palatino Linotype" w:hAnsi="Palatino Linotype" w:cstheme="majorHAnsi"/>
                <w:b/>
                <w:noProof w:val="0"/>
              </w:rPr>
              <w:t>Se colmó  la solicitud de información:</w:t>
            </w:r>
          </w:p>
          <w:p w14:paraId="1BB52971" w14:textId="77777777" w:rsidR="00E6399F" w:rsidRPr="002352D4" w:rsidRDefault="00E6399F" w:rsidP="002352D4">
            <w:pPr>
              <w:pStyle w:val="Prrafodelista"/>
              <w:numPr>
                <w:ilvl w:val="0"/>
                <w:numId w:val="11"/>
              </w:numPr>
              <w:spacing w:line="360" w:lineRule="auto"/>
              <w:jc w:val="center"/>
              <w:rPr>
                <w:rFonts w:ascii="Palatino Linotype" w:hAnsi="Palatino Linotype" w:cstheme="majorHAnsi"/>
                <w:b/>
                <w:noProof w:val="0"/>
              </w:rPr>
            </w:pPr>
            <w:r w:rsidRPr="002352D4">
              <w:rPr>
                <w:rFonts w:ascii="Palatino Linotype" w:hAnsi="Palatino Linotype" w:cstheme="majorHAnsi"/>
                <w:b/>
                <w:noProof w:val="0"/>
              </w:rPr>
              <w:t xml:space="preserve">(SI)    X  (NO) </w:t>
            </w:r>
          </w:p>
        </w:tc>
      </w:tr>
      <w:tr w:rsidR="00E6399F" w:rsidRPr="002352D4" w14:paraId="2A51CBDE" w14:textId="77777777" w:rsidTr="008A0395">
        <w:trPr>
          <w:trHeight w:val="203"/>
        </w:trPr>
        <w:tc>
          <w:tcPr>
            <w:tcW w:w="8828" w:type="dxa"/>
            <w:gridSpan w:val="2"/>
            <w:tcBorders>
              <w:top w:val="single" w:sz="4" w:space="0" w:color="auto"/>
              <w:left w:val="single" w:sz="4" w:space="0" w:color="auto"/>
              <w:bottom w:val="single" w:sz="4" w:space="0" w:color="auto"/>
            </w:tcBorders>
            <w:vAlign w:val="center"/>
          </w:tcPr>
          <w:p w14:paraId="753917C5" w14:textId="77777777" w:rsidR="00E6399F" w:rsidRPr="002352D4" w:rsidRDefault="00E6399F" w:rsidP="002352D4">
            <w:pPr>
              <w:spacing w:line="360" w:lineRule="auto"/>
              <w:rPr>
                <w:rFonts w:ascii="Palatino Linotype" w:eastAsia="Times New Roman" w:hAnsi="Palatino Linotype" w:cs="Times New Roman"/>
                <w:noProof w:val="0"/>
                <w:lang w:eastAsia="es-MX"/>
              </w:rPr>
            </w:pPr>
            <w:r w:rsidRPr="002352D4">
              <w:rPr>
                <w:rFonts w:ascii="Palatino Linotype" w:eastAsiaTheme="minorHAnsi" w:hAnsi="Palatino Linotype" w:cs="Bookman Old Style"/>
                <w:bCs/>
                <w:noProof w:val="0"/>
                <w:color w:val="000000"/>
              </w:rPr>
              <w:t xml:space="preserve">Artículo 92. </w:t>
            </w:r>
            <w:r w:rsidRPr="002352D4">
              <w:rPr>
                <w:rFonts w:ascii="Palatino Linotype" w:eastAsiaTheme="minorHAnsi" w:hAnsi="Palatino Linotype" w:cs="Bookman Old Style"/>
                <w:noProof w:val="0"/>
                <w:color w:val="000000"/>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tc>
      </w:tr>
      <w:tr w:rsidR="00E6399F" w:rsidRPr="002352D4" w14:paraId="07941EE1" w14:textId="77777777" w:rsidTr="008A0395">
        <w:trPr>
          <w:trHeight w:val="203"/>
        </w:trPr>
        <w:tc>
          <w:tcPr>
            <w:tcW w:w="4414" w:type="dxa"/>
            <w:tcBorders>
              <w:top w:val="single" w:sz="4" w:space="0" w:color="auto"/>
              <w:left w:val="single" w:sz="4" w:space="0" w:color="auto"/>
              <w:bottom w:val="single" w:sz="4" w:space="0" w:color="auto"/>
            </w:tcBorders>
          </w:tcPr>
          <w:p w14:paraId="1F06BB53" w14:textId="77777777" w:rsidR="00E6399F" w:rsidRPr="002352D4" w:rsidRDefault="00E6399F" w:rsidP="002352D4">
            <w:pPr>
              <w:autoSpaceDE w:val="0"/>
              <w:autoSpaceDN w:val="0"/>
              <w:adjustRightInd w:val="0"/>
              <w:spacing w:line="360" w:lineRule="auto"/>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 xml:space="preserve">II. </w:t>
            </w:r>
            <w:r w:rsidRPr="002352D4">
              <w:rPr>
                <w:rFonts w:ascii="Palatino Linotype" w:hAnsi="Palatino Linotype" w:cs="Bookman Old Style"/>
                <w:noProof w:val="0"/>
                <w:color w:val="000000"/>
              </w:rPr>
              <w:t xml:space="preserve">Su estructura orgánica completa, en un formato que permita vincular cada parte de la estructura, las atribuciones y responsabilidades que le corresponden </w:t>
            </w:r>
            <w:r w:rsidRPr="002352D4">
              <w:rPr>
                <w:rFonts w:ascii="Palatino Linotype" w:hAnsi="Palatino Linotype" w:cs="Bookman Old Style"/>
                <w:noProof w:val="0"/>
                <w:color w:val="000000"/>
              </w:rPr>
              <w:lastRenderedPageBreak/>
              <w:t xml:space="preserve">a cada servidor público, prestador de servicios profesionales o miembro de los sujetos obligados, de conformidad con las disposiciones jurídicas aplicables; </w:t>
            </w:r>
          </w:p>
        </w:tc>
        <w:tc>
          <w:tcPr>
            <w:tcW w:w="4414" w:type="dxa"/>
            <w:tcBorders>
              <w:top w:val="single" w:sz="4" w:space="0" w:color="auto"/>
              <w:left w:val="single" w:sz="4" w:space="0" w:color="auto"/>
              <w:bottom w:val="single" w:sz="4" w:space="0" w:color="auto"/>
            </w:tcBorders>
            <w:vAlign w:val="center"/>
          </w:tcPr>
          <w:p w14:paraId="38DEE332" w14:textId="1E926D9A" w:rsidR="00E6399F" w:rsidRPr="002352D4" w:rsidRDefault="00E6399F" w:rsidP="002352D4">
            <w:pPr>
              <w:spacing w:line="360" w:lineRule="auto"/>
              <w:jc w:val="center"/>
              <w:rPr>
                <w:rFonts w:ascii="Palatino Linotype" w:eastAsia="Times New Roman" w:hAnsi="Palatino Linotype" w:cs="Times New Roman"/>
                <w:noProof w:val="0"/>
                <w:lang w:eastAsia="es-MX"/>
              </w:rPr>
            </w:pPr>
            <w:r w:rsidRPr="002352D4">
              <w:rPr>
                <w:rFonts w:ascii="Palatino Linotype" w:eastAsia="Times New Roman" w:hAnsi="Palatino Linotype" w:cs="Times New Roman"/>
                <w:noProof w:val="0"/>
                <w:lang w:eastAsia="es-MX"/>
              </w:rPr>
              <w:lastRenderedPageBreak/>
              <w:t>X</w:t>
            </w:r>
          </w:p>
          <w:p w14:paraId="604D110E" w14:textId="728362BE" w:rsidR="00E6399F" w:rsidRPr="002352D4" w:rsidRDefault="00E6399F" w:rsidP="002352D4">
            <w:pPr>
              <w:spacing w:line="360" w:lineRule="auto"/>
              <w:rPr>
                <w:rFonts w:ascii="Palatino Linotype" w:eastAsia="Times New Roman" w:hAnsi="Palatino Linotype" w:cs="Times New Roman"/>
                <w:noProof w:val="0"/>
                <w:lang w:eastAsia="es-MX"/>
              </w:rPr>
            </w:pPr>
            <w:r w:rsidRPr="002352D4">
              <w:rPr>
                <w:rFonts w:ascii="Palatino Linotype" w:eastAsia="Times New Roman" w:hAnsi="Palatino Linotype" w:cs="Times New Roman"/>
                <w:noProof w:val="0"/>
                <w:lang w:eastAsia="es-MX"/>
              </w:rPr>
              <w:t>No atendió dicho punto</w:t>
            </w:r>
          </w:p>
        </w:tc>
      </w:tr>
      <w:tr w:rsidR="00E6399F" w:rsidRPr="002352D4" w14:paraId="732DA063" w14:textId="77777777" w:rsidTr="008A0395">
        <w:trPr>
          <w:trHeight w:val="203"/>
        </w:trPr>
        <w:tc>
          <w:tcPr>
            <w:tcW w:w="4414" w:type="dxa"/>
            <w:tcBorders>
              <w:top w:val="single" w:sz="4" w:space="0" w:color="auto"/>
              <w:left w:val="single" w:sz="4" w:space="0" w:color="auto"/>
              <w:bottom w:val="single" w:sz="4" w:space="0" w:color="auto"/>
            </w:tcBorders>
            <w:vAlign w:val="center"/>
          </w:tcPr>
          <w:p w14:paraId="58715A94" w14:textId="59BECEA1" w:rsidR="00E6399F" w:rsidRPr="002352D4" w:rsidRDefault="00E6399F" w:rsidP="002352D4">
            <w:pPr>
              <w:autoSpaceDE w:val="0"/>
              <w:autoSpaceDN w:val="0"/>
              <w:adjustRightInd w:val="0"/>
              <w:spacing w:line="360" w:lineRule="auto"/>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lastRenderedPageBreak/>
              <w:t xml:space="preserve">VIII. </w:t>
            </w:r>
            <w:r w:rsidRPr="002352D4">
              <w:rPr>
                <w:rFonts w:ascii="Palatino Linotype" w:hAnsi="Palatino Linotype" w:cs="Bookman Old Style"/>
                <w:noProof w:val="0"/>
                <w:color w:val="000000"/>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tc>
        <w:tc>
          <w:tcPr>
            <w:tcW w:w="4414" w:type="dxa"/>
            <w:tcBorders>
              <w:top w:val="single" w:sz="4" w:space="0" w:color="auto"/>
              <w:left w:val="single" w:sz="4" w:space="0" w:color="auto"/>
              <w:bottom w:val="single" w:sz="4" w:space="0" w:color="auto"/>
            </w:tcBorders>
            <w:vAlign w:val="center"/>
          </w:tcPr>
          <w:p w14:paraId="4770BC63" w14:textId="7EFAC575" w:rsidR="00AC50D8"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t>PARCIAL</w:t>
            </w:r>
          </w:p>
          <w:p w14:paraId="0FACCC7D"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La Tesorería Municipal informó que de acuerdo a los Lineamientos Técnicos Generales, la información se actualiza cada tres meses, misma que se encuentra actualizada y  se pueden consultar en la página de IPOMEX anexando el link</w:t>
            </w:r>
          </w:p>
        </w:tc>
      </w:tr>
      <w:tr w:rsidR="00E6399F" w:rsidRPr="002352D4" w14:paraId="7A3C1418" w14:textId="77777777" w:rsidTr="008A0395">
        <w:trPr>
          <w:trHeight w:val="203"/>
        </w:trPr>
        <w:tc>
          <w:tcPr>
            <w:tcW w:w="4414" w:type="dxa"/>
            <w:tcBorders>
              <w:top w:val="single" w:sz="4" w:space="0" w:color="auto"/>
              <w:left w:val="single" w:sz="4" w:space="0" w:color="auto"/>
              <w:bottom w:val="single" w:sz="4" w:space="0" w:color="auto"/>
            </w:tcBorders>
            <w:vAlign w:val="center"/>
          </w:tcPr>
          <w:p w14:paraId="386EF305" w14:textId="77777777" w:rsidR="00E6399F" w:rsidRPr="002352D4" w:rsidRDefault="00E6399F" w:rsidP="002352D4">
            <w:pPr>
              <w:pStyle w:val="Default"/>
              <w:spacing w:line="360" w:lineRule="auto"/>
              <w:ind w:right="-60"/>
              <w:jc w:val="both"/>
              <w:rPr>
                <w:rFonts w:ascii="Palatino Linotype" w:hAnsi="Palatino Linotype" w:cs="Bookman Old Style"/>
              </w:rPr>
            </w:pPr>
            <w:r w:rsidRPr="002352D4">
              <w:rPr>
                <w:rFonts w:ascii="Palatino Linotype" w:hAnsi="Palatino Linotype" w:cs="Bookman Old Style"/>
                <w:bCs/>
              </w:rPr>
              <w:t xml:space="preserve">X. </w:t>
            </w:r>
            <w:r w:rsidRPr="002352D4">
              <w:rPr>
                <w:rFonts w:ascii="Palatino Linotype" w:hAnsi="Palatino Linotype" w:cs="Bookman Old Style"/>
              </w:rPr>
              <w:t xml:space="preserve">El número total de las plazas y del personal de base y de confianza, especificando el total de las vacantes, por nivel de puesto, para cada unidad administrativa; </w:t>
            </w:r>
          </w:p>
        </w:tc>
        <w:tc>
          <w:tcPr>
            <w:tcW w:w="4414" w:type="dxa"/>
            <w:tcBorders>
              <w:top w:val="single" w:sz="4" w:space="0" w:color="auto"/>
              <w:left w:val="single" w:sz="4" w:space="0" w:color="auto"/>
              <w:bottom w:val="single" w:sz="4" w:space="0" w:color="auto"/>
            </w:tcBorders>
            <w:vAlign w:val="center"/>
          </w:tcPr>
          <w:p w14:paraId="560BA9C3" w14:textId="77777777" w:rsidR="006B3C03" w:rsidRPr="002352D4" w:rsidRDefault="006B3C03" w:rsidP="002352D4">
            <w:pPr>
              <w:spacing w:line="360" w:lineRule="auto"/>
              <w:jc w:val="center"/>
              <w:rPr>
                <w:rFonts w:ascii="Palatino Linotype" w:eastAsia="Times New Roman" w:hAnsi="Palatino Linotype" w:cs="Times New Roman"/>
                <w:noProof w:val="0"/>
                <w:lang w:eastAsia="es-MX"/>
              </w:rPr>
            </w:pPr>
            <w:r w:rsidRPr="002352D4">
              <w:rPr>
                <w:rFonts w:ascii="Palatino Linotype" w:eastAsia="Times New Roman" w:hAnsi="Palatino Linotype" w:cs="Times New Roman"/>
                <w:noProof w:val="0"/>
                <w:lang w:eastAsia="es-MX"/>
              </w:rPr>
              <w:t>X</w:t>
            </w:r>
          </w:p>
          <w:p w14:paraId="136DE6CD" w14:textId="187C93C8" w:rsidR="00E6399F" w:rsidRPr="002352D4" w:rsidRDefault="006B3C03" w:rsidP="002352D4">
            <w:pPr>
              <w:pStyle w:val="Prrafodelista"/>
              <w:spacing w:line="360" w:lineRule="auto"/>
              <w:ind w:left="9"/>
              <w:rPr>
                <w:rFonts w:ascii="Palatino Linotype" w:eastAsia="Times New Roman" w:hAnsi="Palatino Linotype" w:cs="Times New Roman"/>
                <w:noProof w:val="0"/>
                <w:lang w:eastAsia="es-MX"/>
              </w:rPr>
            </w:pPr>
            <w:r w:rsidRPr="002352D4">
              <w:rPr>
                <w:rFonts w:ascii="Palatino Linotype" w:eastAsia="Times New Roman" w:hAnsi="Palatino Linotype" w:cs="Times New Roman"/>
                <w:noProof w:val="0"/>
                <w:lang w:eastAsia="es-MX"/>
              </w:rPr>
              <w:t>No atendió dicho punto</w:t>
            </w:r>
          </w:p>
        </w:tc>
      </w:tr>
      <w:tr w:rsidR="00E6399F" w:rsidRPr="002352D4" w14:paraId="7AF42C0E" w14:textId="77777777" w:rsidTr="008A0395">
        <w:trPr>
          <w:trHeight w:val="203"/>
        </w:trPr>
        <w:tc>
          <w:tcPr>
            <w:tcW w:w="4414" w:type="dxa"/>
            <w:tcBorders>
              <w:top w:val="single" w:sz="4" w:space="0" w:color="auto"/>
              <w:left w:val="single" w:sz="4" w:space="0" w:color="auto"/>
              <w:bottom w:val="single" w:sz="4" w:space="0" w:color="auto"/>
            </w:tcBorders>
            <w:vAlign w:val="center"/>
          </w:tcPr>
          <w:p w14:paraId="6DDBE3D0" w14:textId="77777777" w:rsidR="00E6399F" w:rsidRPr="002352D4" w:rsidRDefault="00E6399F" w:rsidP="002352D4">
            <w:pPr>
              <w:autoSpaceDE w:val="0"/>
              <w:autoSpaceDN w:val="0"/>
              <w:adjustRightInd w:val="0"/>
              <w:spacing w:line="360" w:lineRule="auto"/>
              <w:ind w:right="-60"/>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 xml:space="preserve">XII. </w:t>
            </w:r>
            <w:r w:rsidRPr="002352D4">
              <w:rPr>
                <w:rFonts w:ascii="Palatino Linotype" w:hAnsi="Palatino Linotype" w:cs="Bookman Old Style"/>
                <w:noProof w:val="0"/>
                <w:color w:val="000000"/>
              </w:rPr>
              <w:t xml:space="preserve">El perfil de los puestos de los servidores públicos a su servicio en los casos que aplique; </w:t>
            </w:r>
          </w:p>
        </w:tc>
        <w:tc>
          <w:tcPr>
            <w:tcW w:w="4414" w:type="dxa"/>
            <w:tcBorders>
              <w:top w:val="single" w:sz="4" w:space="0" w:color="auto"/>
              <w:left w:val="single" w:sz="4" w:space="0" w:color="auto"/>
              <w:bottom w:val="single" w:sz="4" w:space="0" w:color="auto"/>
            </w:tcBorders>
            <w:vAlign w:val="center"/>
          </w:tcPr>
          <w:p w14:paraId="18E3CDCF" w14:textId="77777777" w:rsidR="006B3C03" w:rsidRPr="002352D4" w:rsidRDefault="006B3C03" w:rsidP="002352D4">
            <w:pPr>
              <w:spacing w:line="360" w:lineRule="auto"/>
              <w:jc w:val="center"/>
              <w:rPr>
                <w:rFonts w:ascii="Palatino Linotype" w:eastAsia="Times New Roman" w:hAnsi="Palatino Linotype" w:cs="Times New Roman"/>
                <w:noProof w:val="0"/>
                <w:lang w:eastAsia="es-MX"/>
              </w:rPr>
            </w:pPr>
            <w:r w:rsidRPr="002352D4">
              <w:rPr>
                <w:rFonts w:ascii="Palatino Linotype" w:eastAsia="Times New Roman" w:hAnsi="Palatino Linotype" w:cs="Times New Roman"/>
                <w:noProof w:val="0"/>
                <w:lang w:eastAsia="es-MX"/>
              </w:rPr>
              <w:t>X</w:t>
            </w:r>
          </w:p>
          <w:p w14:paraId="27BF8F96" w14:textId="765B3D70" w:rsidR="00E6399F" w:rsidRPr="002352D4" w:rsidRDefault="006B3C03" w:rsidP="002352D4">
            <w:pPr>
              <w:spacing w:line="360" w:lineRule="auto"/>
              <w:rPr>
                <w:rFonts w:ascii="Palatino Linotype" w:eastAsia="Times New Roman" w:hAnsi="Palatino Linotype" w:cs="Times New Roman"/>
                <w:noProof w:val="0"/>
                <w:lang w:eastAsia="es-MX"/>
              </w:rPr>
            </w:pPr>
            <w:r w:rsidRPr="002352D4">
              <w:rPr>
                <w:rFonts w:ascii="Palatino Linotype" w:eastAsia="Times New Roman" w:hAnsi="Palatino Linotype" w:cs="Times New Roman"/>
                <w:noProof w:val="0"/>
                <w:lang w:eastAsia="es-MX"/>
              </w:rPr>
              <w:t>No atendió dicho punto</w:t>
            </w:r>
          </w:p>
        </w:tc>
      </w:tr>
      <w:tr w:rsidR="00E6399F" w:rsidRPr="002352D4" w14:paraId="2B3FBE32" w14:textId="77777777" w:rsidTr="008A0395">
        <w:trPr>
          <w:trHeight w:val="203"/>
        </w:trPr>
        <w:tc>
          <w:tcPr>
            <w:tcW w:w="4414" w:type="dxa"/>
            <w:tcBorders>
              <w:top w:val="single" w:sz="4" w:space="0" w:color="auto"/>
              <w:left w:val="single" w:sz="4" w:space="0" w:color="auto"/>
              <w:bottom w:val="single" w:sz="4" w:space="0" w:color="auto"/>
            </w:tcBorders>
            <w:vAlign w:val="center"/>
          </w:tcPr>
          <w:p w14:paraId="044B08A1" w14:textId="77777777" w:rsidR="00E6399F" w:rsidRPr="002352D4" w:rsidRDefault="00E6399F" w:rsidP="002352D4">
            <w:pPr>
              <w:autoSpaceDE w:val="0"/>
              <w:autoSpaceDN w:val="0"/>
              <w:adjustRightInd w:val="0"/>
              <w:spacing w:line="360" w:lineRule="auto"/>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lastRenderedPageBreak/>
              <w:t xml:space="preserve">XXV. </w:t>
            </w:r>
            <w:r w:rsidRPr="002352D4">
              <w:rPr>
                <w:rFonts w:ascii="Palatino Linotype" w:hAnsi="Palatino Linotype" w:cs="Bookman Old Style"/>
                <w:noProof w:val="0"/>
                <w:color w:val="000000"/>
              </w:rPr>
              <w:t xml:space="preserve">La información financiera sobre el presupuesto asignado, así como los informes del ejercicio trimestral del gasto, en términos de la Ley General de Contabilidad Gubernamental y demás disposiciones jurídicas aplicables; </w:t>
            </w:r>
          </w:p>
        </w:tc>
        <w:tc>
          <w:tcPr>
            <w:tcW w:w="4414" w:type="dxa"/>
            <w:tcBorders>
              <w:top w:val="single" w:sz="4" w:space="0" w:color="auto"/>
              <w:left w:val="single" w:sz="4" w:space="0" w:color="auto"/>
              <w:bottom w:val="single" w:sz="4" w:space="0" w:color="auto"/>
            </w:tcBorders>
            <w:vAlign w:val="center"/>
          </w:tcPr>
          <w:p w14:paraId="0160EAFF"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t>PARCIAL</w:t>
            </w:r>
          </w:p>
          <w:p w14:paraId="4D96BF8F"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La Tesorería Municipal informó que de acuerdo a los Lineamientos Técnicos Generales, la información se actualiza cada tres meses, misma que se encuentra actualizada y  se pueden consultar en la página de IPOMEX anexando el link</w:t>
            </w:r>
          </w:p>
        </w:tc>
      </w:tr>
      <w:tr w:rsidR="00E6399F" w:rsidRPr="002352D4" w14:paraId="4A452566" w14:textId="77777777" w:rsidTr="008A0395">
        <w:trPr>
          <w:trHeight w:val="203"/>
        </w:trPr>
        <w:tc>
          <w:tcPr>
            <w:tcW w:w="4414" w:type="dxa"/>
            <w:tcBorders>
              <w:top w:val="single" w:sz="4" w:space="0" w:color="auto"/>
              <w:left w:val="single" w:sz="4" w:space="0" w:color="auto"/>
              <w:bottom w:val="single" w:sz="4" w:space="0" w:color="auto"/>
            </w:tcBorders>
            <w:vAlign w:val="center"/>
          </w:tcPr>
          <w:p w14:paraId="4770578F" w14:textId="77777777" w:rsidR="00E6399F" w:rsidRPr="002352D4" w:rsidRDefault="00E6399F" w:rsidP="002352D4">
            <w:pPr>
              <w:autoSpaceDE w:val="0"/>
              <w:autoSpaceDN w:val="0"/>
              <w:adjustRightInd w:val="0"/>
              <w:spacing w:line="360" w:lineRule="auto"/>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 xml:space="preserve">XXVI. </w:t>
            </w:r>
            <w:r w:rsidRPr="002352D4">
              <w:rPr>
                <w:rFonts w:ascii="Palatino Linotype" w:hAnsi="Palatino Linotype" w:cs="Bookman Old Style"/>
                <w:noProof w:val="0"/>
                <w:color w:val="000000"/>
              </w:rPr>
              <w:t xml:space="preserve">La información relativa a la deuda pública, en términos de las disposiciones jurídicas aplicables: </w:t>
            </w:r>
          </w:p>
          <w:p w14:paraId="3BDBE928" w14:textId="77777777" w:rsidR="00E6399F" w:rsidRPr="002352D4" w:rsidRDefault="00E6399F" w:rsidP="002352D4">
            <w:pPr>
              <w:autoSpaceDE w:val="0"/>
              <w:autoSpaceDN w:val="0"/>
              <w:adjustRightInd w:val="0"/>
              <w:spacing w:line="360" w:lineRule="auto"/>
              <w:jc w:val="both"/>
              <w:rPr>
                <w:rFonts w:ascii="Palatino Linotype" w:hAnsi="Palatino Linotype" w:cs="Bookman Old Style"/>
                <w:noProof w:val="0"/>
                <w:color w:val="000000"/>
              </w:rPr>
            </w:pPr>
            <w:r w:rsidRPr="002352D4">
              <w:rPr>
                <w:rFonts w:ascii="Palatino Linotype" w:hAnsi="Palatino Linotype" w:cs="Bookman Old Style"/>
                <w:noProof w:val="0"/>
                <w:color w:val="000000"/>
              </w:rPr>
              <w:t>Los datos de todos los financiamientos contratados, así como de los movimientos que se efectúen, en la que se incluya:</w:t>
            </w:r>
          </w:p>
          <w:p w14:paraId="7E8C860F" w14:textId="77777777" w:rsidR="00E6399F" w:rsidRPr="002352D4" w:rsidRDefault="00E6399F" w:rsidP="002352D4">
            <w:pPr>
              <w:autoSpaceDE w:val="0"/>
              <w:autoSpaceDN w:val="0"/>
              <w:adjustRightInd w:val="0"/>
              <w:spacing w:line="360" w:lineRule="auto"/>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 xml:space="preserve">a) </w:t>
            </w:r>
            <w:r w:rsidRPr="002352D4">
              <w:rPr>
                <w:rFonts w:ascii="Palatino Linotype" w:hAnsi="Palatino Linotype" w:cs="Bookman Old Style"/>
                <w:noProof w:val="0"/>
                <w:color w:val="000000"/>
              </w:rPr>
              <w:t>Los montos de financiamiento contratados;</w:t>
            </w:r>
          </w:p>
          <w:p w14:paraId="6FFFE82E" w14:textId="77777777" w:rsidR="00E6399F" w:rsidRPr="002352D4" w:rsidRDefault="00E6399F" w:rsidP="002352D4">
            <w:pPr>
              <w:autoSpaceDE w:val="0"/>
              <w:autoSpaceDN w:val="0"/>
              <w:adjustRightInd w:val="0"/>
              <w:spacing w:line="360" w:lineRule="auto"/>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 xml:space="preserve">b) </w:t>
            </w:r>
            <w:r w:rsidRPr="002352D4">
              <w:rPr>
                <w:rFonts w:ascii="Palatino Linotype" w:hAnsi="Palatino Linotype" w:cs="Bookman Old Style"/>
                <w:noProof w:val="0"/>
                <w:color w:val="000000"/>
              </w:rPr>
              <w:t xml:space="preserve">Los plazos; </w:t>
            </w:r>
          </w:p>
          <w:p w14:paraId="477B1AEE" w14:textId="77777777" w:rsidR="00E6399F" w:rsidRPr="002352D4" w:rsidRDefault="00E6399F" w:rsidP="002352D4">
            <w:pPr>
              <w:autoSpaceDE w:val="0"/>
              <w:autoSpaceDN w:val="0"/>
              <w:adjustRightInd w:val="0"/>
              <w:spacing w:line="360" w:lineRule="auto"/>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 xml:space="preserve">c) </w:t>
            </w:r>
            <w:r w:rsidRPr="002352D4">
              <w:rPr>
                <w:rFonts w:ascii="Palatino Linotype" w:hAnsi="Palatino Linotype" w:cs="Bookman Old Style"/>
                <w:noProof w:val="0"/>
                <w:color w:val="000000"/>
              </w:rPr>
              <w:t xml:space="preserve">Las tasas de interés; y </w:t>
            </w:r>
          </w:p>
          <w:p w14:paraId="58C4FDCB" w14:textId="77777777" w:rsidR="00E6399F" w:rsidRPr="002352D4" w:rsidRDefault="00E6399F" w:rsidP="002352D4">
            <w:pPr>
              <w:spacing w:line="360" w:lineRule="auto"/>
              <w:rPr>
                <w:rFonts w:ascii="Palatino Linotype" w:eastAsia="Times New Roman" w:hAnsi="Palatino Linotype" w:cs="Times New Roman"/>
                <w:noProof w:val="0"/>
                <w:lang w:eastAsia="es-MX"/>
              </w:rPr>
            </w:pPr>
            <w:r w:rsidRPr="002352D4">
              <w:rPr>
                <w:rFonts w:ascii="Palatino Linotype" w:hAnsi="Palatino Linotype" w:cs="Bookman Old Style"/>
                <w:bCs/>
                <w:noProof w:val="0"/>
                <w:color w:val="000000"/>
              </w:rPr>
              <w:t xml:space="preserve">d) </w:t>
            </w:r>
            <w:r w:rsidRPr="002352D4">
              <w:rPr>
                <w:rFonts w:ascii="Palatino Linotype" w:hAnsi="Palatino Linotype" w:cs="Bookman Old Style"/>
                <w:noProof w:val="0"/>
                <w:color w:val="000000"/>
              </w:rPr>
              <w:t>Las garantías</w:t>
            </w:r>
          </w:p>
        </w:tc>
        <w:tc>
          <w:tcPr>
            <w:tcW w:w="4414" w:type="dxa"/>
            <w:tcBorders>
              <w:top w:val="single" w:sz="4" w:space="0" w:color="auto"/>
              <w:left w:val="single" w:sz="4" w:space="0" w:color="auto"/>
              <w:bottom w:val="single" w:sz="4" w:space="0" w:color="auto"/>
            </w:tcBorders>
            <w:vAlign w:val="center"/>
          </w:tcPr>
          <w:p w14:paraId="62A968B1"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t>PARCIAL</w:t>
            </w:r>
          </w:p>
          <w:p w14:paraId="18492CB7"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La Tesorería Municipal informó que de acuerdo a los Lineamientos Técnicos Generales, la información se actualiza cada tres meses, misma que se encuentra actualizada y  se pueden consultar en la página de IPOMEX anexando el link</w:t>
            </w:r>
          </w:p>
        </w:tc>
      </w:tr>
      <w:tr w:rsidR="00E6399F" w:rsidRPr="002352D4" w14:paraId="4549B536" w14:textId="77777777" w:rsidTr="008A0395">
        <w:trPr>
          <w:trHeight w:val="203"/>
        </w:trPr>
        <w:tc>
          <w:tcPr>
            <w:tcW w:w="4414" w:type="dxa"/>
            <w:tcBorders>
              <w:top w:val="single" w:sz="4" w:space="0" w:color="auto"/>
              <w:left w:val="single" w:sz="4" w:space="0" w:color="auto"/>
              <w:bottom w:val="single" w:sz="4" w:space="0" w:color="auto"/>
            </w:tcBorders>
            <w:vAlign w:val="center"/>
          </w:tcPr>
          <w:p w14:paraId="59B88761" w14:textId="0A070E16" w:rsidR="00E6399F" w:rsidRPr="002352D4" w:rsidRDefault="00E6399F" w:rsidP="002352D4">
            <w:pPr>
              <w:autoSpaceDE w:val="0"/>
              <w:autoSpaceDN w:val="0"/>
              <w:adjustRightInd w:val="0"/>
              <w:spacing w:line="360" w:lineRule="auto"/>
              <w:ind w:right="-60"/>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XXVI</w:t>
            </w:r>
            <w:r w:rsidR="00AC50D8" w:rsidRPr="002352D4">
              <w:rPr>
                <w:rFonts w:ascii="Palatino Linotype" w:hAnsi="Palatino Linotype" w:cs="Bookman Old Style"/>
                <w:bCs/>
                <w:noProof w:val="0"/>
                <w:color w:val="000000"/>
              </w:rPr>
              <w:t>I</w:t>
            </w:r>
            <w:r w:rsidRPr="002352D4">
              <w:rPr>
                <w:rFonts w:ascii="Palatino Linotype" w:hAnsi="Palatino Linotype" w:cs="Bookman Old Style"/>
                <w:bCs/>
                <w:noProof w:val="0"/>
                <w:color w:val="000000"/>
              </w:rPr>
              <w:t xml:space="preserve">I. Los informes de resultados de las auditorías al ejercicio presupuestal </w:t>
            </w:r>
            <w:r w:rsidRPr="002352D4">
              <w:rPr>
                <w:rFonts w:ascii="Palatino Linotype" w:hAnsi="Palatino Linotype" w:cs="Bookman Old Style"/>
                <w:bCs/>
                <w:noProof w:val="0"/>
                <w:color w:val="000000"/>
              </w:rPr>
              <w:lastRenderedPageBreak/>
              <w:t>de cada sujeto obligado que se realicen y, en su caso, las aclaraciones que correspondan;</w:t>
            </w:r>
            <w:r w:rsidRPr="002352D4">
              <w:rPr>
                <w:rFonts w:ascii="Palatino Linotype" w:hAnsi="Palatino Linotype" w:cs="Bookman Old Style"/>
                <w:noProof w:val="0"/>
                <w:color w:val="000000"/>
              </w:rPr>
              <w:t xml:space="preserve"> </w:t>
            </w:r>
          </w:p>
        </w:tc>
        <w:tc>
          <w:tcPr>
            <w:tcW w:w="4414" w:type="dxa"/>
            <w:tcBorders>
              <w:top w:val="single" w:sz="4" w:space="0" w:color="auto"/>
              <w:left w:val="single" w:sz="4" w:space="0" w:color="auto"/>
              <w:bottom w:val="single" w:sz="4" w:space="0" w:color="auto"/>
            </w:tcBorders>
            <w:vAlign w:val="center"/>
          </w:tcPr>
          <w:p w14:paraId="1D2E867C"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lastRenderedPageBreak/>
              <w:t>PARCIAL</w:t>
            </w:r>
          </w:p>
          <w:p w14:paraId="6DDCA8EE" w14:textId="5B0960AB" w:rsidR="00E6399F" w:rsidRPr="002352D4" w:rsidRDefault="00E6399F" w:rsidP="002352D4">
            <w:pPr>
              <w:spacing w:line="360" w:lineRule="auto"/>
              <w:jc w:val="both"/>
              <w:rPr>
                <w:rFonts w:ascii="Palatino Linotype" w:eastAsia="MS Mincho" w:hAnsi="Palatino Linotype" w:cs="Times New Roman"/>
                <w:noProof w:val="0"/>
              </w:rPr>
            </w:pPr>
            <w:r w:rsidRPr="002352D4">
              <w:rPr>
                <w:rFonts w:ascii="Palatino Linotype" w:eastAsia="MS Mincho" w:hAnsi="Palatino Linotype" w:cs="Times New Roman"/>
                <w:noProof w:val="0"/>
              </w:rPr>
              <w:lastRenderedPageBreak/>
              <w:t>La Tesorería Municipal informó que de acuerdo a los Lineamientos Técnicos Generales, la información se actualiza cada tres meses, misma que se encuentra actualizada y  se pueden consultar en la página de IPOMEX anexando el link</w:t>
            </w:r>
          </w:p>
        </w:tc>
      </w:tr>
      <w:tr w:rsidR="00E6399F" w:rsidRPr="002352D4" w14:paraId="5CB999B4" w14:textId="77777777" w:rsidTr="008A0395">
        <w:trPr>
          <w:trHeight w:val="203"/>
        </w:trPr>
        <w:tc>
          <w:tcPr>
            <w:tcW w:w="4414" w:type="dxa"/>
            <w:tcBorders>
              <w:top w:val="single" w:sz="4" w:space="0" w:color="auto"/>
              <w:left w:val="single" w:sz="4" w:space="0" w:color="auto"/>
              <w:bottom w:val="single" w:sz="4" w:space="0" w:color="auto"/>
            </w:tcBorders>
            <w:vAlign w:val="center"/>
          </w:tcPr>
          <w:p w14:paraId="37B9B11C" w14:textId="77777777" w:rsidR="00E6399F" w:rsidRPr="002352D4" w:rsidRDefault="00E6399F" w:rsidP="002352D4">
            <w:pPr>
              <w:autoSpaceDE w:val="0"/>
              <w:autoSpaceDN w:val="0"/>
              <w:adjustRightInd w:val="0"/>
              <w:spacing w:line="360" w:lineRule="auto"/>
              <w:ind w:right="-60"/>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lastRenderedPageBreak/>
              <w:t xml:space="preserve">XXX. </w:t>
            </w:r>
            <w:r w:rsidRPr="002352D4">
              <w:rPr>
                <w:rFonts w:ascii="Palatino Linotype" w:hAnsi="Palatino Linotype" w:cs="Bookman Old Style"/>
                <w:noProof w:val="0"/>
                <w:color w:val="000000"/>
              </w:rPr>
              <w:t xml:space="preserve">El resultado de la </w:t>
            </w:r>
            <w:proofErr w:type="spellStart"/>
            <w:r w:rsidRPr="002352D4">
              <w:rPr>
                <w:rFonts w:ascii="Palatino Linotype" w:hAnsi="Palatino Linotype" w:cs="Bookman Old Style"/>
                <w:noProof w:val="0"/>
                <w:color w:val="000000"/>
              </w:rPr>
              <w:t>dictaminación</w:t>
            </w:r>
            <w:proofErr w:type="spellEnd"/>
            <w:r w:rsidRPr="002352D4">
              <w:rPr>
                <w:rFonts w:ascii="Palatino Linotype" w:hAnsi="Palatino Linotype" w:cs="Bookman Old Style"/>
                <w:noProof w:val="0"/>
                <w:color w:val="000000"/>
              </w:rPr>
              <w:t xml:space="preserve"> de los estados financieros; </w:t>
            </w:r>
          </w:p>
        </w:tc>
        <w:tc>
          <w:tcPr>
            <w:tcW w:w="4414" w:type="dxa"/>
            <w:tcBorders>
              <w:top w:val="single" w:sz="4" w:space="0" w:color="auto"/>
              <w:left w:val="single" w:sz="4" w:space="0" w:color="auto"/>
              <w:bottom w:val="single" w:sz="4" w:space="0" w:color="auto"/>
            </w:tcBorders>
            <w:vAlign w:val="center"/>
          </w:tcPr>
          <w:p w14:paraId="4B45AE4F"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t>PARCIAL</w:t>
            </w:r>
          </w:p>
          <w:p w14:paraId="69CC4680"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La Tesorería Municipal informó que de acuerdo a los Lineamientos Técnicos Generales, la información se actualiza cada tres meses, misma que se encuentra actualizada y  se pueden consultar en la página de IPOMEX anexando el link</w:t>
            </w:r>
          </w:p>
        </w:tc>
      </w:tr>
      <w:tr w:rsidR="00E6399F" w:rsidRPr="002352D4" w14:paraId="494802E4" w14:textId="77777777" w:rsidTr="008A0395">
        <w:trPr>
          <w:trHeight w:val="203"/>
        </w:trPr>
        <w:tc>
          <w:tcPr>
            <w:tcW w:w="4414" w:type="dxa"/>
            <w:tcBorders>
              <w:top w:val="single" w:sz="4" w:space="0" w:color="auto"/>
              <w:left w:val="single" w:sz="4" w:space="0" w:color="auto"/>
              <w:bottom w:val="single" w:sz="4" w:space="0" w:color="auto"/>
            </w:tcBorders>
            <w:vAlign w:val="center"/>
          </w:tcPr>
          <w:p w14:paraId="574A7C3C" w14:textId="356FFCE6" w:rsidR="00E6399F" w:rsidRPr="002352D4" w:rsidRDefault="00E6399F" w:rsidP="002352D4">
            <w:pPr>
              <w:autoSpaceDE w:val="0"/>
              <w:autoSpaceDN w:val="0"/>
              <w:adjustRightInd w:val="0"/>
              <w:spacing w:line="360" w:lineRule="auto"/>
              <w:ind w:right="-60"/>
              <w:jc w:val="both"/>
              <w:rPr>
                <w:rFonts w:ascii="Palatino Linotype" w:hAnsi="Palatino Linotype" w:cs="Bookman Old Style"/>
                <w:noProof w:val="0"/>
              </w:rPr>
            </w:pPr>
            <w:r w:rsidRPr="002352D4">
              <w:rPr>
                <w:rFonts w:ascii="Palatino Linotype" w:hAnsi="Palatino Linotype" w:cs="Bookman Old Style"/>
                <w:noProof w:val="0"/>
              </w:rPr>
              <w:t xml:space="preserve">XXXII. Las concesiones, contratos, </w:t>
            </w:r>
            <w:r w:rsidRPr="002352D4">
              <w:rPr>
                <w:rFonts w:ascii="Palatino Linotype" w:hAnsi="Palatino Linotype" w:cs="Bookman Old Style"/>
                <w:noProof w:val="0"/>
                <w:color w:val="000000"/>
              </w:rPr>
              <w:t>convenios</w:t>
            </w:r>
            <w:r w:rsidRPr="002352D4">
              <w:rPr>
                <w:rFonts w:ascii="Palatino Linotype" w:hAnsi="Palatino Linotype" w:cs="Bookman Old Style"/>
                <w:noProof w:val="0"/>
              </w:rPr>
              <w:t xml:space="preserve">, permisos, licencias o autorizaciones otorgados, especificando los titulares de aquéllos, debiendo publicarse su objeto, nombre o razón social del titular, vigencia, tipo, términos, condiciones, monto y </w:t>
            </w:r>
            <w:r w:rsidRPr="002352D4">
              <w:rPr>
                <w:rFonts w:ascii="Palatino Linotype" w:hAnsi="Palatino Linotype" w:cs="Bookman Old Style"/>
                <w:noProof w:val="0"/>
              </w:rPr>
              <w:lastRenderedPageBreak/>
              <w:t>modificaciones, así como si el procedimiento involucra el aprovechamiento de bienes, servicios y/o recursos públicos.</w:t>
            </w:r>
          </w:p>
        </w:tc>
        <w:tc>
          <w:tcPr>
            <w:tcW w:w="4414" w:type="dxa"/>
            <w:tcBorders>
              <w:top w:val="single" w:sz="4" w:space="0" w:color="auto"/>
              <w:left w:val="single" w:sz="4" w:space="0" w:color="auto"/>
              <w:bottom w:val="single" w:sz="4" w:space="0" w:color="auto"/>
            </w:tcBorders>
            <w:vAlign w:val="center"/>
          </w:tcPr>
          <w:p w14:paraId="005601A2" w14:textId="11495827" w:rsidR="006B3C03" w:rsidRPr="002352D4" w:rsidRDefault="005E4483" w:rsidP="002352D4">
            <w:pPr>
              <w:spacing w:line="360" w:lineRule="auto"/>
              <w:jc w:val="center"/>
              <w:rPr>
                <w:rFonts w:ascii="Palatino Linotype" w:eastAsia="MS Mincho" w:hAnsi="Palatino Linotype" w:cs="Times New Roman"/>
                <w:noProof w:val="0"/>
              </w:rPr>
            </w:pPr>
            <w:r w:rsidRPr="002352D4">
              <w:rPr>
                <w:rFonts w:ascii="Palatino Linotype" w:eastAsia="MS Mincho" w:hAnsi="Palatino Linotype" w:cs="Times New Roman"/>
                <w:noProof w:val="0"/>
              </w:rPr>
              <w:lastRenderedPageBreak/>
              <w:t>X</w:t>
            </w:r>
          </w:p>
          <w:p w14:paraId="5F8CEE93" w14:textId="77777777" w:rsidR="00E6399F" w:rsidRPr="002352D4" w:rsidRDefault="00E6399F" w:rsidP="002352D4">
            <w:pPr>
              <w:spacing w:line="360" w:lineRule="auto"/>
              <w:jc w:val="both"/>
              <w:rPr>
                <w:rFonts w:ascii="Palatino Linotype" w:eastAsia="MS Mincho" w:hAnsi="Palatino Linotype" w:cs="Times New Roman"/>
                <w:noProof w:val="0"/>
              </w:rPr>
            </w:pPr>
            <w:r w:rsidRPr="002352D4">
              <w:rPr>
                <w:rFonts w:ascii="Palatino Linotype" w:eastAsia="MS Mincho" w:hAnsi="Palatino Linotype" w:cs="Times New Roman"/>
                <w:noProof w:val="0"/>
              </w:rPr>
              <w:t xml:space="preserve">La Dirección de Desarrollo Urbano y Medio Ambiente señaló  que anexaba la impresión de pantalla en donde acredita que no existe el rubro correspondiente a la fracción en cita, sin </w:t>
            </w:r>
            <w:r w:rsidRPr="002352D4">
              <w:rPr>
                <w:rFonts w:ascii="Palatino Linotype" w:eastAsia="MS Mincho" w:hAnsi="Palatino Linotype" w:cs="Times New Roman"/>
                <w:noProof w:val="0"/>
              </w:rPr>
              <w:lastRenderedPageBreak/>
              <w:t xml:space="preserve">embargo no anexo dicha captura de pantalla. </w:t>
            </w:r>
          </w:p>
          <w:p w14:paraId="3CA96301"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p>
        </w:tc>
      </w:tr>
      <w:tr w:rsidR="00E6399F" w:rsidRPr="002352D4" w14:paraId="30128F40" w14:textId="77777777" w:rsidTr="008A0395">
        <w:trPr>
          <w:trHeight w:val="203"/>
        </w:trPr>
        <w:tc>
          <w:tcPr>
            <w:tcW w:w="4414" w:type="dxa"/>
            <w:tcBorders>
              <w:top w:val="single" w:sz="4" w:space="0" w:color="auto"/>
              <w:left w:val="single" w:sz="4" w:space="0" w:color="auto"/>
              <w:bottom w:val="single" w:sz="4" w:space="0" w:color="auto"/>
            </w:tcBorders>
            <w:vAlign w:val="center"/>
          </w:tcPr>
          <w:p w14:paraId="6AA3C363" w14:textId="77777777" w:rsidR="00E6399F" w:rsidRPr="002352D4" w:rsidRDefault="00E6399F" w:rsidP="002352D4">
            <w:pPr>
              <w:autoSpaceDE w:val="0"/>
              <w:autoSpaceDN w:val="0"/>
              <w:adjustRightInd w:val="0"/>
              <w:spacing w:line="360" w:lineRule="auto"/>
              <w:jc w:val="both"/>
              <w:rPr>
                <w:rFonts w:ascii="Palatino Linotype" w:hAnsi="Palatino Linotype" w:cs="Bookman Old Style"/>
                <w:bCs/>
                <w:noProof w:val="0"/>
                <w:color w:val="000000"/>
              </w:rPr>
            </w:pPr>
            <w:r w:rsidRPr="002352D4">
              <w:rPr>
                <w:rFonts w:ascii="Palatino Linotype" w:hAnsi="Palatino Linotype" w:cs="Bookman Old Style"/>
                <w:bCs/>
                <w:noProof w:val="0"/>
                <w:color w:val="000000"/>
              </w:rPr>
              <w:lastRenderedPageBreak/>
              <w:t xml:space="preserve">XXXV. </w:t>
            </w:r>
            <w:r w:rsidRPr="002352D4">
              <w:rPr>
                <w:rFonts w:ascii="Palatino Linotype" w:hAnsi="Palatino Linotype" w:cs="Bookman Old Style"/>
                <w:noProof w:val="0"/>
                <w:color w:val="000000"/>
              </w:rPr>
              <w:t>Informes de avances programáticos o presupuestales, balances generales y estado financiero;</w:t>
            </w:r>
          </w:p>
        </w:tc>
        <w:tc>
          <w:tcPr>
            <w:tcW w:w="4414" w:type="dxa"/>
            <w:tcBorders>
              <w:top w:val="single" w:sz="4" w:space="0" w:color="auto"/>
              <w:left w:val="single" w:sz="4" w:space="0" w:color="auto"/>
              <w:bottom w:val="single" w:sz="4" w:space="0" w:color="auto"/>
            </w:tcBorders>
            <w:vAlign w:val="center"/>
          </w:tcPr>
          <w:p w14:paraId="0D8DFB26"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t>PARCIAL</w:t>
            </w:r>
          </w:p>
          <w:p w14:paraId="278B8FA6"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La Tesorería Municipal informó que de acuerdo a los Lineamientos Técnicos Generales, la información se actualiza cada tres meses, misma que se encuentra actualizada y  se pueden consultar en la página de IPOMEX anexando el link</w:t>
            </w:r>
          </w:p>
        </w:tc>
      </w:tr>
      <w:tr w:rsidR="00E6399F" w:rsidRPr="002352D4" w14:paraId="2B5D846C" w14:textId="77777777" w:rsidTr="008A0395">
        <w:trPr>
          <w:trHeight w:val="203"/>
        </w:trPr>
        <w:tc>
          <w:tcPr>
            <w:tcW w:w="4414" w:type="dxa"/>
            <w:tcBorders>
              <w:top w:val="single" w:sz="4" w:space="0" w:color="auto"/>
              <w:left w:val="single" w:sz="4" w:space="0" w:color="auto"/>
              <w:bottom w:val="single" w:sz="4" w:space="0" w:color="auto"/>
            </w:tcBorders>
            <w:vAlign w:val="center"/>
          </w:tcPr>
          <w:p w14:paraId="530E49B7" w14:textId="77777777" w:rsidR="00E6399F" w:rsidRPr="002352D4" w:rsidRDefault="00E6399F" w:rsidP="002352D4">
            <w:pPr>
              <w:autoSpaceDE w:val="0"/>
              <w:autoSpaceDN w:val="0"/>
              <w:adjustRightInd w:val="0"/>
              <w:spacing w:line="360" w:lineRule="auto"/>
              <w:ind w:right="-60"/>
              <w:jc w:val="both"/>
              <w:rPr>
                <w:rFonts w:ascii="Palatino Linotype" w:hAnsi="Palatino Linotype" w:cs="Bookman Old Style"/>
                <w:noProof w:val="0"/>
              </w:rPr>
            </w:pPr>
            <w:r w:rsidRPr="002352D4">
              <w:rPr>
                <w:rFonts w:ascii="Palatino Linotype" w:hAnsi="Palatino Linotype" w:cs="Bookman Old Style"/>
                <w:noProof w:val="0"/>
              </w:rPr>
              <w:t>XXXVII. Los convenios de coordinación, de concertación, entre otros, que suscriban con otros entes delos sectores público, social y privado;</w:t>
            </w:r>
          </w:p>
        </w:tc>
        <w:tc>
          <w:tcPr>
            <w:tcW w:w="4414" w:type="dxa"/>
            <w:tcBorders>
              <w:top w:val="single" w:sz="4" w:space="0" w:color="auto"/>
              <w:left w:val="single" w:sz="4" w:space="0" w:color="auto"/>
              <w:bottom w:val="single" w:sz="4" w:space="0" w:color="auto"/>
            </w:tcBorders>
            <w:vAlign w:val="center"/>
          </w:tcPr>
          <w:p w14:paraId="1CC18C60"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t>PARCIAL</w:t>
            </w:r>
          </w:p>
          <w:p w14:paraId="662EC58C"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La Dirección de Desarrollo Urbano y Medio Ambiente señaló  se encuentra cargada la información solicitada en el sistema IPOMEX  y que de conformidad con los términos de actualización establecidos en los lineamientos técnicos generales, se encuentra vigente y remite el link para su consulta</w:t>
            </w:r>
          </w:p>
        </w:tc>
      </w:tr>
      <w:tr w:rsidR="00E6399F" w:rsidRPr="002352D4" w14:paraId="2535833C" w14:textId="77777777" w:rsidTr="008A0395">
        <w:trPr>
          <w:trHeight w:val="203"/>
        </w:trPr>
        <w:tc>
          <w:tcPr>
            <w:tcW w:w="4414" w:type="dxa"/>
            <w:tcBorders>
              <w:top w:val="single" w:sz="4" w:space="0" w:color="auto"/>
              <w:left w:val="single" w:sz="4" w:space="0" w:color="auto"/>
              <w:bottom w:val="single" w:sz="4" w:space="0" w:color="auto"/>
            </w:tcBorders>
            <w:vAlign w:val="center"/>
          </w:tcPr>
          <w:p w14:paraId="3DADE0AD" w14:textId="77777777" w:rsidR="00E6399F" w:rsidRPr="002352D4" w:rsidRDefault="00E6399F" w:rsidP="002352D4">
            <w:pPr>
              <w:autoSpaceDE w:val="0"/>
              <w:autoSpaceDN w:val="0"/>
              <w:adjustRightInd w:val="0"/>
              <w:spacing w:line="360" w:lineRule="auto"/>
              <w:ind w:right="-60"/>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lastRenderedPageBreak/>
              <w:t xml:space="preserve">XXXVIII. </w:t>
            </w:r>
            <w:r w:rsidRPr="002352D4">
              <w:rPr>
                <w:rFonts w:ascii="Palatino Linotype" w:hAnsi="Palatino Linotype" w:cs="Bookman Old Style"/>
                <w:noProof w:val="0"/>
                <w:color w:val="000000"/>
              </w:rPr>
              <w:t xml:space="preserve">El inventario de bienes muebles e inmuebles en posesión y propiedad; </w:t>
            </w:r>
          </w:p>
        </w:tc>
        <w:tc>
          <w:tcPr>
            <w:tcW w:w="4414" w:type="dxa"/>
            <w:tcBorders>
              <w:top w:val="single" w:sz="4" w:space="0" w:color="auto"/>
              <w:left w:val="single" w:sz="4" w:space="0" w:color="auto"/>
              <w:bottom w:val="single" w:sz="4" w:space="0" w:color="auto"/>
            </w:tcBorders>
            <w:vAlign w:val="center"/>
          </w:tcPr>
          <w:p w14:paraId="1B99C095" w14:textId="77777777" w:rsidR="004270DA" w:rsidRPr="002352D4" w:rsidRDefault="004270DA" w:rsidP="002352D4">
            <w:pPr>
              <w:pStyle w:val="Prrafodelista"/>
              <w:numPr>
                <w:ilvl w:val="0"/>
                <w:numId w:val="30"/>
              </w:numPr>
              <w:spacing w:line="360" w:lineRule="auto"/>
              <w:jc w:val="center"/>
              <w:rPr>
                <w:rFonts w:ascii="Palatino Linotype" w:eastAsia="MS Mincho" w:hAnsi="Palatino Linotype" w:cs="Times New Roman"/>
                <w:b/>
                <w:noProof w:val="0"/>
              </w:rPr>
            </w:pPr>
          </w:p>
          <w:p w14:paraId="52912496" w14:textId="77777777" w:rsidR="00E6399F" w:rsidRPr="002352D4" w:rsidRDefault="00E6399F" w:rsidP="002352D4">
            <w:pPr>
              <w:spacing w:line="360" w:lineRule="auto"/>
              <w:jc w:val="both"/>
              <w:rPr>
                <w:rFonts w:ascii="Palatino Linotype" w:eastAsia="MS Mincho" w:hAnsi="Palatino Linotype" w:cs="Times New Roman"/>
                <w:noProof w:val="0"/>
              </w:rPr>
            </w:pPr>
            <w:r w:rsidRPr="002352D4">
              <w:rPr>
                <w:rFonts w:ascii="Palatino Linotype" w:eastAsia="MS Mincho" w:hAnsi="Palatino Linotype" w:cs="Times New Roman"/>
                <w:noProof w:val="0"/>
              </w:rPr>
              <w:t>La Secretaría del Ayuntamiento remitió el Inventario de Bienes Muebles e Inmuebles del Ayuntamiento, así como registro del parque vehicular.</w:t>
            </w:r>
          </w:p>
        </w:tc>
      </w:tr>
      <w:tr w:rsidR="00E6399F" w:rsidRPr="002352D4" w14:paraId="63CE260D" w14:textId="77777777" w:rsidTr="008A0395">
        <w:trPr>
          <w:trHeight w:val="203"/>
        </w:trPr>
        <w:tc>
          <w:tcPr>
            <w:tcW w:w="4414" w:type="dxa"/>
            <w:tcBorders>
              <w:top w:val="single" w:sz="4" w:space="0" w:color="auto"/>
              <w:left w:val="single" w:sz="4" w:space="0" w:color="auto"/>
              <w:bottom w:val="single" w:sz="4" w:space="0" w:color="auto"/>
            </w:tcBorders>
            <w:vAlign w:val="center"/>
          </w:tcPr>
          <w:p w14:paraId="10F84820" w14:textId="77777777" w:rsidR="00E6399F" w:rsidRPr="002352D4" w:rsidRDefault="00E6399F" w:rsidP="002352D4">
            <w:pPr>
              <w:autoSpaceDE w:val="0"/>
              <w:autoSpaceDN w:val="0"/>
              <w:adjustRightInd w:val="0"/>
              <w:spacing w:line="360" w:lineRule="auto"/>
              <w:ind w:right="-60"/>
              <w:jc w:val="both"/>
              <w:rPr>
                <w:rFonts w:ascii="Palatino Linotype" w:hAnsi="Palatino Linotype" w:cs="Arial"/>
                <w:noProof w:val="0"/>
              </w:rPr>
            </w:pPr>
            <w:r w:rsidRPr="002352D4">
              <w:rPr>
                <w:rFonts w:ascii="Palatino Linotype" w:hAnsi="Palatino Linotype"/>
                <w:bCs/>
                <w:noProof w:val="0"/>
              </w:rPr>
              <w:t xml:space="preserve">XL. </w:t>
            </w:r>
            <w:r w:rsidRPr="002352D4">
              <w:rPr>
                <w:rFonts w:ascii="Palatino Linotype" w:hAnsi="Palatino Linotype"/>
                <w:noProof w:val="0"/>
              </w:rPr>
              <w:t>Las resoluciones y laudos que se emitan en procesos o procedimientos seguidos en forma de juicio;</w:t>
            </w:r>
          </w:p>
        </w:tc>
        <w:tc>
          <w:tcPr>
            <w:tcW w:w="4414" w:type="dxa"/>
            <w:tcBorders>
              <w:top w:val="single" w:sz="4" w:space="0" w:color="auto"/>
              <w:left w:val="single" w:sz="4" w:space="0" w:color="auto"/>
              <w:bottom w:val="single" w:sz="4" w:space="0" w:color="auto"/>
            </w:tcBorders>
            <w:vAlign w:val="center"/>
          </w:tcPr>
          <w:p w14:paraId="1FDA17D1"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t>PARCIAL</w:t>
            </w:r>
          </w:p>
          <w:p w14:paraId="1FF3B75D" w14:textId="0870E26B"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La Dirección Jurídica manifestó que la información solicitada se encuentra en el índice de los Expedientes clasificados como reservados de esta Dirección Jurídica y Consultiva, dicho índice indica el Área que generó la información, el nombre del documento, si se trata de una reserva completa o parcial, la fecha en que inicia y finaliza la reserva, su justificación y el plazo de reserva, finalmente, dichos indicies son públicos</w:t>
            </w:r>
          </w:p>
        </w:tc>
      </w:tr>
      <w:tr w:rsidR="00E6399F" w:rsidRPr="002352D4" w14:paraId="3D11C012" w14:textId="77777777" w:rsidTr="008A0395">
        <w:trPr>
          <w:trHeight w:val="203"/>
        </w:trPr>
        <w:tc>
          <w:tcPr>
            <w:tcW w:w="4414" w:type="dxa"/>
            <w:tcBorders>
              <w:top w:val="single" w:sz="4" w:space="0" w:color="auto"/>
              <w:left w:val="single" w:sz="4" w:space="0" w:color="auto"/>
              <w:bottom w:val="single" w:sz="4" w:space="0" w:color="auto"/>
            </w:tcBorders>
          </w:tcPr>
          <w:p w14:paraId="7696B48F" w14:textId="77777777" w:rsidR="00E6399F" w:rsidRPr="002352D4" w:rsidRDefault="00E6399F" w:rsidP="002352D4">
            <w:pPr>
              <w:autoSpaceDE w:val="0"/>
              <w:autoSpaceDN w:val="0"/>
              <w:adjustRightInd w:val="0"/>
              <w:spacing w:line="360" w:lineRule="auto"/>
              <w:ind w:right="-60"/>
              <w:jc w:val="both"/>
              <w:rPr>
                <w:rFonts w:ascii="Palatino Linotype" w:hAnsi="Palatino Linotype"/>
                <w:noProof w:val="0"/>
              </w:rPr>
            </w:pPr>
            <w:r w:rsidRPr="002352D4">
              <w:rPr>
                <w:rFonts w:ascii="Palatino Linotype" w:hAnsi="Palatino Linotype"/>
                <w:bCs/>
                <w:noProof w:val="0"/>
              </w:rPr>
              <w:t xml:space="preserve">XLVII. </w:t>
            </w:r>
            <w:r w:rsidRPr="002352D4">
              <w:rPr>
                <w:rFonts w:ascii="Palatino Linotype" w:hAnsi="Palatino Linotype"/>
                <w:noProof w:val="0"/>
              </w:rPr>
              <w:t xml:space="preserve">Los ingresos recibidos por cualquier concepto señalando el nombre de los responsables de recibirlos, </w:t>
            </w:r>
            <w:r w:rsidRPr="002352D4">
              <w:rPr>
                <w:rFonts w:ascii="Palatino Linotype" w:hAnsi="Palatino Linotype"/>
                <w:noProof w:val="0"/>
              </w:rPr>
              <w:lastRenderedPageBreak/>
              <w:t>administrarlos y ejercerlos, indicando el destino de cada uno de ellos;</w:t>
            </w:r>
          </w:p>
        </w:tc>
        <w:tc>
          <w:tcPr>
            <w:tcW w:w="4414" w:type="dxa"/>
            <w:tcBorders>
              <w:top w:val="single" w:sz="4" w:space="0" w:color="auto"/>
              <w:left w:val="single" w:sz="4" w:space="0" w:color="auto"/>
              <w:bottom w:val="single" w:sz="4" w:space="0" w:color="auto"/>
            </w:tcBorders>
            <w:vAlign w:val="center"/>
          </w:tcPr>
          <w:p w14:paraId="7DAF5B52"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lastRenderedPageBreak/>
              <w:t>PARCIAL</w:t>
            </w:r>
          </w:p>
          <w:p w14:paraId="0E99CB1D"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 xml:space="preserve">La Tesorería Municipal informó que de acuerdo a los Lineamientos Técnicos Generales, la información se actualiza </w:t>
            </w:r>
            <w:r w:rsidRPr="002352D4">
              <w:rPr>
                <w:rFonts w:ascii="Palatino Linotype" w:eastAsia="MS Mincho" w:hAnsi="Palatino Linotype" w:cs="Times New Roman"/>
                <w:noProof w:val="0"/>
              </w:rPr>
              <w:lastRenderedPageBreak/>
              <w:t>cada tres meses, misma que se encuentra actualizada y  se pueden consultar en la página de IPOMEX anexando el link</w:t>
            </w:r>
          </w:p>
        </w:tc>
      </w:tr>
      <w:tr w:rsidR="00E6399F" w:rsidRPr="002352D4" w14:paraId="0413CD22" w14:textId="77777777" w:rsidTr="008A0395">
        <w:trPr>
          <w:trHeight w:val="203"/>
        </w:trPr>
        <w:tc>
          <w:tcPr>
            <w:tcW w:w="8828" w:type="dxa"/>
            <w:gridSpan w:val="2"/>
            <w:tcBorders>
              <w:top w:val="single" w:sz="4" w:space="0" w:color="auto"/>
              <w:left w:val="single" w:sz="4" w:space="0" w:color="auto"/>
              <w:bottom w:val="single" w:sz="4" w:space="0" w:color="auto"/>
            </w:tcBorders>
            <w:vAlign w:val="center"/>
          </w:tcPr>
          <w:p w14:paraId="6D0256A4" w14:textId="77777777" w:rsidR="00E6399F" w:rsidRPr="002352D4" w:rsidRDefault="00E6399F" w:rsidP="002352D4">
            <w:pPr>
              <w:autoSpaceDE w:val="0"/>
              <w:autoSpaceDN w:val="0"/>
              <w:adjustRightInd w:val="0"/>
              <w:spacing w:line="360" w:lineRule="auto"/>
              <w:ind w:left="284" w:right="283"/>
              <w:jc w:val="both"/>
              <w:rPr>
                <w:rFonts w:ascii="Palatino Linotype" w:hAnsi="Palatino Linotype" w:cs="Bookman Old Style"/>
                <w:noProof w:val="0"/>
              </w:rPr>
            </w:pPr>
            <w:r w:rsidRPr="002352D4">
              <w:rPr>
                <w:rFonts w:ascii="Palatino Linotype" w:hAnsi="Palatino Linotype" w:cs="Bookman Old Style"/>
                <w:bCs/>
                <w:noProof w:val="0"/>
              </w:rPr>
              <w:lastRenderedPageBreak/>
              <w:t xml:space="preserve">Artículo 94. </w:t>
            </w:r>
            <w:r w:rsidRPr="002352D4">
              <w:rPr>
                <w:rFonts w:ascii="Palatino Linotype" w:hAnsi="Palatino Linotype" w:cs="Bookman Old Style"/>
                <w:noProof w:val="0"/>
              </w:rPr>
              <w:t>Además de las obligaciones de transparencia común a que se refiere el Capítulo II de este Título, los sujetos obligados del Poder Ejecutivo Local y municipales, deberán poner a disposición del público y actualizar la siguiente información:</w:t>
            </w:r>
          </w:p>
          <w:p w14:paraId="0DC2C532" w14:textId="77777777" w:rsidR="00E6399F" w:rsidRPr="002352D4" w:rsidRDefault="00E6399F" w:rsidP="002352D4">
            <w:pPr>
              <w:autoSpaceDE w:val="0"/>
              <w:autoSpaceDN w:val="0"/>
              <w:adjustRightInd w:val="0"/>
              <w:spacing w:line="360" w:lineRule="auto"/>
              <w:ind w:right="-60"/>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 xml:space="preserve">I. </w:t>
            </w:r>
            <w:r w:rsidRPr="002352D4">
              <w:rPr>
                <w:rFonts w:ascii="Palatino Linotype" w:hAnsi="Palatino Linotype" w:cs="Bookman Old Style"/>
                <w:noProof w:val="0"/>
                <w:color w:val="000000"/>
              </w:rPr>
              <w:t xml:space="preserve">En el caso del Poder Ejecutivo y los Municipios, en el ámbito de su competencia: </w:t>
            </w:r>
          </w:p>
        </w:tc>
      </w:tr>
      <w:tr w:rsidR="00E6399F" w:rsidRPr="002352D4" w14:paraId="45880531" w14:textId="77777777" w:rsidTr="008A0395">
        <w:trPr>
          <w:trHeight w:val="203"/>
        </w:trPr>
        <w:tc>
          <w:tcPr>
            <w:tcW w:w="4414" w:type="dxa"/>
            <w:tcBorders>
              <w:top w:val="single" w:sz="4" w:space="0" w:color="auto"/>
              <w:left w:val="single" w:sz="4" w:space="0" w:color="auto"/>
              <w:bottom w:val="single" w:sz="4" w:space="0" w:color="auto"/>
            </w:tcBorders>
            <w:vAlign w:val="center"/>
          </w:tcPr>
          <w:p w14:paraId="06B14D26" w14:textId="77777777" w:rsidR="00E6399F" w:rsidRPr="002352D4" w:rsidRDefault="00E6399F" w:rsidP="002352D4">
            <w:pPr>
              <w:autoSpaceDE w:val="0"/>
              <w:autoSpaceDN w:val="0"/>
              <w:adjustRightInd w:val="0"/>
              <w:spacing w:line="360" w:lineRule="auto"/>
              <w:ind w:right="-60"/>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 xml:space="preserve">b) </w:t>
            </w:r>
            <w:r w:rsidRPr="002352D4">
              <w:rPr>
                <w:rFonts w:ascii="Palatino Linotype" w:hAnsi="Palatino Linotype" w:cs="Bookman Old Style"/>
                <w:noProof w:val="0"/>
                <w:color w:val="000000"/>
              </w:rPr>
              <w:t xml:space="preserve">El presupuesto de egresos y las fórmulas de distribución de los recursos otorgados; </w:t>
            </w:r>
          </w:p>
        </w:tc>
        <w:tc>
          <w:tcPr>
            <w:tcW w:w="4414" w:type="dxa"/>
            <w:tcBorders>
              <w:top w:val="single" w:sz="4" w:space="0" w:color="auto"/>
              <w:left w:val="single" w:sz="4" w:space="0" w:color="auto"/>
              <w:bottom w:val="single" w:sz="4" w:space="0" w:color="auto"/>
            </w:tcBorders>
            <w:vAlign w:val="center"/>
          </w:tcPr>
          <w:p w14:paraId="3E2B0B93"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t>PARCIAL</w:t>
            </w:r>
          </w:p>
          <w:p w14:paraId="5AE95C55"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La Tesorería Municipal informó que de acuerdo a los Lineamientos Técnicos Generales, la información se actualiza cada tres meses, misma que se encuentra actualizada y  se pueden consultar en la página de IPOMEX anexando el link</w:t>
            </w:r>
          </w:p>
        </w:tc>
      </w:tr>
      <w:tr w:rsidR="00E6399F" w:rsidRPr="002352D4" w14:paraId="3E735FE3" w14:textId="77777777" w:rsidTr="008A0395">
        <w:trPr>
          <w:trHeight w:val="203"/>
        </w:trPr>
        <w:tc>
          <w:tcPr>
            <w:tcW w:w="4414" w:type="dxa"/>
            <w:tcBorders>
              <w:top w:val="single" w:sz="4" w:space="0" w:color="auto"/>
              <w:left w:val="single" w:sz="4" w:space="0" w:color="auto"/>
              <w:bottom w:val="single" w:sz="4" w:space="0" w:color="auto"/>
            </w:tcBorders>
            <w:vAlign w:val="center"/>
          </w:tcPr>
          <w:p w14:paraId="0E3BFA40" w14:textId="77777777" w:rsidR="00E6399F" w:rsidRPr="002352D4" w:rsidRDefault="00E6399F" w:rsidP="002352D4">
            <w:pPr>
              <w:autoSpaceDE w:val="0"/>
              <w:autoSpaceDN w:val="0"/>
              <w:adjustRightInd w:val="0"/>
              <w:spacing w:line="360" w:lineRule="auto"/>
              <w:ind w:right="-60"/>
              <w:jc w:val="both"/>
              <w:rPr>
                <w:rFonts w:ascii="Palatino Linotype" w:hAnsi="Palatino Linotype" w:cs="Bookman Old Style"/>
                <w:noProof w:val="0"/>
                <w:color w:val="000000"/>
              </w:rPr>
            </w:pPr>
            <w:r w:rsidRPr="002352D4">
              <w:rPr>
                <w:rFonts w:ascii="Palatino Linotype" w:hAnsi="Palatino Linotype" w:cs="Bookman Old Style"/>
                <w:bCs/>
                <w:noProof w:val="0"/>
                <w:color w:val="000000"/>
              </w:rPr>
              <w:t xml:space="preserve">d) </w:t>
            </w:r>
            <w:r w:rsidRPr="002352D4">
              <w:rPr>
                <w:rFonts w:ascii="Palatino Linotype" w:hAnsi="Palatino Linotype" w:cs="Bookman Old Style"/>
                <w:noProof w:val="0"/>
                <w:color w:val="000000"/>
              </w:rPr>
              <w:t xml:space="preserve">El nombre, denominación o razón social y clave del registro federal de los contribuyentes a los que se les hubiera cancelado o condonado algún crédito fiscal local o municipal, así como los </w:t>
            </w:r>
            <w:r w:rsidRPr="002352D4">
              <w:rPr>
                <w:rFonts w:ascii="Palatino Linotype" w:hAnsi="Palatino Linotype" w:cs="Bookman Old Style"/>
                <w:noProof w:val="0"/>
                <w:color w:val="000000"/>
              </w:rPr>
              <w:lastRenderedPageBreak/>
              <w:t xml:space="preserve">montos respectivos. Asimismo, la información estadística sobre las exenciones previstas en las disposiciones fiscales; </w:t>
            </w:r>
          </w:p>
        </w:tc>
        <w:tc>
          <w:tcPr>
            <w:tcW w:w="4414" w:type="dxa"/>
            <w:tcBorders>
              <w:top w:val="single" w:sz="4" w:space="0" w:color="auto"/>
              <w:left w:val="single" w:sz="4" w:space="0" w:color="auto"/>
              <w:bottom w:val="single" w:sz="4" w:space="0" w:color="auto"/>
            </w:tcBorders>
            <w:vAlign w:val="center"/>
          </w:tcPr>
          <w:p w14:paraId="46B4A4C3"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lastRenderedPageBreak/>
              <w:t>PARCIAL</w:t>
            </w:r>
          </w:p>
          <w:p w14:paraId="2DFC2DBC"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 xml:space="preserve">La Tesorería Municipal informó que de acuerdo a los Lineamientos Técnicos Generales, la información se actualiza cada tres meses, misma que se </w:t>
            </w:r>
            <w:r w:rsidRPr="002352D4">
              <w:rPr>
                <w:rFonts w:ascii="Palatino Linotype" w:eastAsia="MS Mincho" w:hAnsi="Palatino Linotype" w:cs="Times New Roman"/>
                <w:noProof w:val="0"/>
              </w:rPr>
              <w:lastRenderedPageBreak/>
              <w:t>encuentra actualizada y  se pueden consultar en la página de IPOMEX anexando el link</w:t>
            </w:r>
          </w:p>
        </w:tc>
      </w:tr>
      <w:tr w:rsidR="00E6399F" w:rsidRPr="002352D4" w14:paraId="5F959162" w14:textId="77777777" w:rsidTr="008A0395">
        <w:trPr>
          <w:trHeight w:val="203"/>
        </w:trPr>
        <w:tc>
          <w:tcPr>
            <w:tcW w:w="4414" w:type="dxa"/>
            <w:tcBorders>
              <w:top w:val="single" w:sz="4" w:space="0" w:color="auto"/>
              <w:left w:val="single" w:sz="4" w:space="0" w:color="auto"/>
              <w:bottom w:val="single" w:sz="4" w:space="0" w:color="auto"/>
            </w:tcBorders>
            <w:vAlign w:val="center"/>
          </w:tcPr>
          <w:p w14:paraId="6B325217" w14:textId="77777777" w:rsidR="00E6399F" w:rsidRPr="002352D4" w:rsidRDefault="00E6399F" w:rsidP="002352D4">
            <w:pPr>
              <w:spacing w:line="360" w:lineRule="auto"/>
              <w:rPr>
                <w:rFonts w:ascii="Palatino Linotype" w:eastAsia="Times New Roman" w:hAnsi="Palatino Linotype" w:cs="Times New Roman"/>
                <w:noProof w:val="0"/>
                <w:lang w:eastAsia="es-MX"/>
              </w:rPr>
            </w:pPr>
            <w:r w:rsidRPr="002352D4">
              <w:rPr>
                <w:rFonts w:ascii="Palatino Linotype" w:hAnsi="Palatino Linotype" w:cs="Bookman Old Style"/>
                <w:bCs/>
                <w:noProof w:val="0"/>
                <w:color w:val="000000"/>
              </w:rPr>
              <w:lastRenderedPageBreak/>
              <w:t xml:space="preserve">f) </w:t>
            </w:r>
            <w:r w:rsidRPr="002352D4">
              <w:rPr>
                <w:rFonts w:ascii="Palatino Linotype" w:hAnsi="Palatino Linotype" w:cs="Bookman Old Style"/>
                <w:noProof w:val="0"/>
                <w:color w:val="000000"/>
              </w:rPr>
              <w:t>La información detallada que contengan los planes de desarrollo urbano, ordenamiento territorial y ecológico, los tipos y usos de suelo, licencias de uso y construcción otorgadas por los gobiernos municipales</w:t>
            </w:r>
          </w:p>
        </w:tc>
        <w:tc>
          <w:tcPr>
            <w:tcW w:w="4414" w:type="dxa"/>
            <w:tcBorders>
              <w:top w:val="single" w:sz="4" w:space="0" w:color="auto"/>
              <w:left w:val="single" w:sz="4" w:space="0" w:color="auto"/>
              <w:bottom w:val="single" w:sz="4" w:space="0" w:color="auto"/>
            </w:tcBorders>
            <w:vAlign w:val="center"/>
          </w:tcPr>
          <w:p w14:paraId="673B179E" w14:textId="77777777" w:rsidR="008C1534" w:rsidRPr="002352D4" w:rsidRDefault="008C1534" w:rsidP="002352D4">
            <w:pPr>
              <w:spacing w:line="360" w:lineRule="auto"/>
              <w:jc w:val="center"/>
              <w:rPr>
                <w:rFonts w:ascii="Palatino Linotype" w:eastAsia="MS Mincho" w:hAnsi="Palatino Linotype" w:cs="Times New Roman"/>
                <w:b/>
                <w:noProof w:val="0"/>
              </w:rPr>
            </w:pPr>
            <w:r w:rsidRPr="002352D4">
              <w:rPr>
                <w:rFonts w:ascii="Palatino Linotype" w:eastAsia="MS Mincho" w:hAnsi="Palatino Linotype" w:cs="Times New Roman"/>
                <w:b/>
                <w:noProof w:val="0"/>
              </w:rPr>
              <w:t>PARCIAL</w:t>
            </w:r>
          </w:p>
          <w:p w14:paraId="04843944" w14:textId="77777777" w:rsidR="00E6399F" w:rsidRPr="002352D4" w:rsidRDefault="00E6399F" w:rsidP="002352D4">
            <w:pPr>
              <w:spacing w:line="360" w:lineRule="auto"/>
              <w:jc w:val="both"/>
              <w:rPr>
                <w:rFonts w:ascii="Palatino Linotype" w:eastAsia="Times New Roman" w:hAnsi="Palatino Linotype" w:cs="Times New Roman"/>
                <w:noProof w:val="0"/>
                <w:lang w:eastAsia="es-MX"/>
              </w:rPr>
            </w:pPr>
            <w:r w:rsidRPr="002352D4">
              <w:rPr>
                <w:rFonts w:ascii="Palatino Linotype" w:eastAsia="MS Mincho" w:hAnsi="Palatino Linotype" w:cs="Times New Roman"/>
                <w:noProof w:val="0"/>
              </w:rPr>
              <w:t>La Dirección de Desarrollo Urbano y Medio Ambiente anexó capturas de pantalla en las cuales acredita que la información proporcionada se encuentra actualiza, remitiendo un documento donde se indica el link de acceso para el año 2018 y 2017 de dicho artículo de la información estipulada y, capturas de pantalla del sistema IPOMEX</w:t>
            </w:r>
          </w:p>
        </w:tc>
      </w:tr>
    </w:tbl>
    <w:p w14:paraId="43240A37" w14:textId="77777777" w:rsidR="00074805" w:rsidRDefault="00074805" w:rsidP="00074805">
      <w:pPr>
        <w:pStyle w:val="Prrafodelista"/>
        <w:spacing w:line="360" w:lineRule="auto"/>
        <w:ind w:left="426"/>
        <w:jc w:val="both"/>
        <w:rPr>
          <w:rFonts w:ascii="Palatino Linotype" w:hAnsi="Palatino Linotype"/>
          <w:noProof w:val="0"/>
          <w:lang w:val="es-ES_tradnl"/>
        </w:rPr>
      </w:pPr>
    </w:p>
    <w:p w14:paraId="003BFB26" w14:textId="77777777" w:rsidR="00074805" w:rsidRPr="00074805" w:rsidRDefault="00E6399F" w:rsidP="00074805">
      <w:pPr>
        <w:pStyle w:val="Prrafodelista"/>
        <w:numPr>
          <w:ilvl w:val="0"/>
          <w:numId w:val="2"/>
        </w:numPr>
        <w:spacing w:line="360" w:lineRule="auto"/>
        <w:ind w:left="426" w:hanging="426"/>
        <w:jc w:val="both"/>
        <w:rPr>
          <w:rFonts w:ascii="Palatino Linotype" w:hAnsi="Palatino Linotype"/>
          <w:noProof w:val="0"/>
          <w:lang w:val="es-ES_tradnl"/>
        </w:rPr>
      </w:pPr>
      <w:r w:rsidRPr="00074805">
        <w:rPr>
          <w:rFonts w:ascii="Palatino Linotype" w:hAnsi="Palatino Linotype"/>
          <w:noProof w:val="0"/>
          <w:lang w:val="es-ES_tradnl"/>
        </w:rPr>
        <w:lastRenderedPageBreak/>
        <w:t xml:space="preserve">Derivado de lo anterior, se señala que </w:t>
      </w:r>
      <w:r w:rsidR="00674D0F" w:rsidRPr="00074805">
        <w:rPr>
          <w:rFonts w:ascii="Palatino Linotype" w:hAnsi="Palatino Linotype"/>
          <w:noProof w:val="0"/>
          <w:lang w:val="es-ES_tradnl"/>
        </w:rPr>
        <w:t xml:space="preserve">lo correspondiente a la </w:t>
      </w:r>
      <w:r w:rsidR="004270DA" w:rsidRPr="00074805">
        <w:rPr>
          <w:rFonts w:ascii="Palatino Linotype" w:hAnsi="Palatino Linotype"/>
          <w:noProof w:val="0"/>
          <w:lang w:val="es-ES_tradnl"/>
        </w:rPr>
        <w:t xml:space="preserve">fracción XXXVIII </w:t>
      </w:r>
    </w:p>
    <w:p w14:paraId="36AA4BA4" w14:textId="181E9987" w:rsidR="00674D0F" w:rsidRPr="00074805" w:rsidRDefault="004270DA" w:rsidP="00074805">
      <w:pPr>
        <w:spacing w:line="360" w:lineRule="auto"/>
        <w:jc w:val="both"/>
        <w:rPr>
          <w:rFonts w:ascii="Palatino Linotype" w:hAnsi="Palatino Linotype"/>
          <w:noProof w:val="0"/>
          <w:lang w:val="es-ES_tradnl"/>
        </w:rPr>
      </w:pPr>
      <w:r w:rsidRPr="00074805">
        <w:rPr>
          <w:rFonts w:ascii="Palatino Linotype" w:hAnsi="Palatino Linotype"/>
          <w:noProof w:val="0"/>
          <w:lang w:val="es-ES_tradnl"/>
        </w:rPr>
        <w:lastRenderedPageBreak/>
        <w:t>del artículo 92 de la Ley en la materia consistente al inventario de bienes muebles e inmuebles en posesión y propiedad</w:t>
      </w:r>
      <w:r w:rsidR="00674D0F" w:rsidRPr="00074805">
        <w:rPr>
          <w:rFonts w:ascii="Palatino Linotype" w:hAnsi="Palatino Linotype"/>
          <w:noProof w:val="0"/>
          <w:lang w:val="es-ES_tradnl"/>
        </w:rPr>
        <w:t>, la Secretaría del Ayuntamiento remitió el Inventario de Bienes Muebles e Inmuebles del Ayuntamiento, así como registro del parque vehicular, por lo cual, se tiene por colmado dicho punto de la solicitud.</w:t>
      </w:r>
    </w:p>
    <w:p w14:paraId="25CEB3CF" w14:textId="77777777" w:rsidR="004270DA" w:rsidRPr="002352D4" w:rsidRDefault="004270DA" w:rsidP="002352D4">
      <w:pPr>
        <w:pStyle w:val="Prrafodelista"/>
        <w:spacing w:line="360" w:lineRule="auto"/>
        <w:ind w:left="426"/>
        <w:jc w:val="both"/>
        <w:rPr>
          <w:rFonts w:ascii="Palatino Linotype" w:hAnsi="Palatino Linotype"/>
          <w:noProof w:val="0"/>
          <w:lang w:val="es-ES_tradnl"/>
        </w:rPr>
      </w:pPr>
    </w:p>
    <w:p w14:paraId="54C1081F" w14:textId="602A21D9" w:rsidR="00E6399F" w:rsidRPr="002352D4" w:rsidRDefault="00866FE6" w:rsidP="002352D4">
      <w:pPr>
        <w:pStyle w:val="Prrafodelista"/>
        <w:numPr>
          <w:ilvl w:val="0"/>
          <w:numId w:val="2"/>
        </w:numPr>
        <w:spacing w:line="360" w:lineRule="auto"/>
        <w:ind w:left="426" w:hanging="426"/>
        <w:jc w:val="both"/>
        <w:rPr>
          <w:rFonts w:ascii="Palatino Linotype" w:hAnsi="Palatino Linotype"/>
          <w:noProof w:val="0"/>
          <w:lang w:val="es-ES_tradnl"/>
        </w:rPr>
      </w:pPr>
      <w:r w:rsidRPr="002352D4">
        <w:rPr>
          <w:rFonts w:ascii="Palatino Linotype" w:hAnsi="Palatino Linotype"/>
          <w:noProof w:val="0"/>
          <w:lang w:val="es-ES_tradnl"/>
        </w:rPr>
        <w:t xml:space="preserve">Por otro lado, </w:t>
      </w:r>
      <w:r w:rsidR="00E6399F" w:rsidRPr="002352D4">
        <w:rPr>
          <w:rFonts w:ascii="Palatino Linotype" w:hAnsi="Palatino Linotype"/>
          <w:noProof w:val="0"/>
          <w:lang w:val="es-ES_tradnl"/>
        </w:rPr>
        <w:t>respecto de las fracciones</w:t>
      </w:r>
      <w:r w:rsidR="00262E98" w:rsidRPr="002352D4">
        <w:rPr>
          <w:rFonts w:ascii="Palatino Linotype" w:hAnsi="Palatino Linotype"/>
          <w:noProof w:val="0"/>
          <w:lang w:val="es-ES_tradnl"/>
        </w:rPr>
        <w:t xml:space="preserve"> VIII, XXV, XXVI, XXVIII, XXX, XXXV, XLVII </w:t>
      </w:r>
      <w:r w:rsidR="00E6399F" w:rsidRPr="002352D4">
        <w:rPr>
          <w:rFonts w:ascii="Palatino Linotype" w:hAnsi="Palatino Linotype"/>
          <w:noProof w:val="0"/>
          <w:lang w:val="es-ES_tradnl"/>
        </w:rPr>
        <w:t>del artículo 92</w:t>
      </w:r>
      <w:r w:rsidR="00262E98" w:rsidRPr="002352D4">
        <w:rPr>
          <w:rFonts w:ascii="Palatino Linotype" w:hAnsi="Palatino Linotype"/>
          <w:noProof w:val="0"/>
          <w:lang w:val="es-ES_tradnl"/>
        </w:rPr>
        <w:t xml:space="preserve"> y del</w:t>
      </w:r>
      <w:r w:rsidR="00AC50D8" w:rsidRPr="002352D4">
        <w:rPr>
          <w:rFonts w:ascii="Palatino Linotype" w:hAnsi="Palatino Linotype"/>
          <w:noProof w:val="0"/>
          <w:lang w:val="es-ES_tradnl"/>
        </w:rPr>
        <w:t xml:space="preserve"> 94 fracción</w:t>
      </w:r>
      <w:r w:rsidR="00583D90" w:rsidRPr="002352D4">
        <w:rPr>
          <w:rFonts w:ascii="Palatino Linotype" w:hAnsi="Palatino Linotype"/>
          <w:noProof w:val="0"/>
          <w:lang w:val="es-ES_tradnl"/>
        </w:rPr>
        <w:t xml:space="preserve"> </w:t>
      </w:r>
      <w:r w:rsidR="00577AFA" w:rsidRPr="002352D4">
        <w:rPr>
          <w:rFonts w:ascii="Palatino Linotype" w:hAnsi="Palatino Linotype"/>
          <w:noProof w:val="0"/>
          <w:lang w:val="es-ES_tradnl"/>
        </w:rPr>
        <w:t xml:space="preserve">I incisos </w:t>
      </w:r>
      <w:r w:rsidR="00583D90" w:rsidRPr="002352D4">
        <w:rPr>
          <w:rFonts w:ascii="Palatino Linotype" w:hAnsi="Palatino Linotype"/>
          <w:noProof w:val="0"/>
          <w:lang w:val="es-ES_tradnl"/>
        </w:rPr>
        <w:t xml:space="preserve">b) </w:t>
      </w:r>
      <w:r w:rsidR="00AC50D8" w:rsidRPr="002352D4">
        <w:rPr>
          <w:rFonts w:ascii="Palatino Linotype" w:hAnsi="Palatino Linotype"/>
          <w:noProof w:val="0"/>
          <w:lang w:val="es-ES_tradnl"/>
        </w:rPr>
        <w:t>y d</w:t>
      </w:r>
      <w:r w:rsidR="00583D90" w:rsidRPr="002352D4">
        <w:rPr>
          <w:rFonts w:ascii="Palatino Linotype" w:hAnsi="Palatino Linotype"/>
          <w:noProof w:val="0"/>
          <w:lang w:val="es-ES_tradnl"/>
        </w:rPr>
        <w:t>)</w:t>
      </w:r>
      <w:r w:rsidRPr="002352D4">
        <w:rPr>
          <w:rFonts w:ascii="Palatino Linotype" w:hAnsi="Palatino Linotype"/>
          <w:noProof w:val="0"/>
          <w:lang w:val="es-ES_tradnl"/>
        </w:rPr>
        <w:t xml:space="preserve"> de la Ley </w:t>
      </w:r>
      <w:r w:rsidR="00583D90" w:rsidRPr="002352D4">
        <w:rPr>
          <w:rFonts w:ascii="Palatino Linotype" w:hAnsi="Palatino Linotype"/>
          <w:noProof w:val="0"/>
          <w:lang w:val="es-ES_tradnl"/>
        </w:rPr>
        <w:t xml:space="preserve">en la materia, la </w:t>
      </w:r>
      <w:r w:rsidR="00583D90" w:rsidRPr="002352D4">
        <w:rPr>
          <w:rFonts w:ascii="Palatino Linotype" w:hAnsi="Palatino Linotype"/>
          <w:noProof w:val="0"/>
          <w:lang w:val="es-ES_tradnl"/>
        </w:rPr>
        <w:lastRenderedPageBreak/>
        <w:t>Tesorería Municipal</w:t>
      </w:r>
      <w:r w:rsidRPr="002352D4">
        <w:rPr>
          <w:rFonts w:ascii="Palatino Linotype" w:hAnsi="Palatino Linotype"/>
          <w:noProof w:val="0"/>
          <w:lang w:val="es-ES_tradnl"/>
        </w:rPr>
        <w:t xml:space="preserve"> indicó</w:t>
      </w:r>
      <w:r w:rsidR="00583D90" w:rsidRPr="002352D4">
        <w:rPr>
          <w:rFonts w:ascii="Palatino Linotype" w:hAnsi="Palatino Linotype"/>
          <w:noProof w:val="0"/>
          <w:lang w:val="es-ES_tradnl"/>
        </w:rPr>
        <w:t xml:space="preserve"> el link y las fracciones de las cuales le corresponden, </w:t>
      </w:r>
      <w:r w:rsidRPr="002352D4">
        <w:rPr>
          <w:rFonts w:ascii="Palatino Linotype" w:hAnsi="Palatino Linotype"/>
          <w:noProof w:val="0"/>
          <w:lang w:val="es-ES_tradnl"/>
        </w:rPr>
        <w:t xml:space="preserve">sin embargo, </w:t>
      </w:r>
      <w:r w:rsidR="00583D90" w:rsidRPr="002352D4">
        <w:rPr>
          <w:rFonts w:ascii="Palatino Linotype" w:hAnsi="Palatino Linotype"/>
          <w:noProof w:val="0"/>
          <w:lang w:val="es-ES_tradnl"/>
        </w:rPr>
        <w:t>no indica el link de cada fracción</w:t>
      </w:r>
      <w:r w:rsidRPr="002352D4">
        <w:rPr>
          <w:rFonts w:ascii="Palatino Linotype" w:hAnsi="Palatino Linotype"/>
          <w:noProof w:val="0"/>
          <w:lang w:val="es-ES_tradnl"/>
        </w:rPr>
        <w:t xml:space="preserve"> por lo cual, dichas fracciones no se encuentran atendidas. </w:t>
      </w:r>
      <w:r w:rsidR="00D72AFA" w:rsidRPr="002352D4">
        <w:rPr>
          <w:rFonts w:ascii="Palatino Linotype" w:hAnsi="Palatino Linotype"/>
          <w:noProof w:val="0"/>
          <w:lang w:val="es-ES_tradnl"/>
        </w:rPr>
        <w:t xml:space="preserve"> </w:t>
      </w:r>
      <w:r w:rsidR="00583D90" w:rsidRPr="002352D4">
        <w:rPr>
          <w:rFonts w:ascii="Palatino Linotype" w:hAnsi="Palatino Linotype"/>
          <w:noProof w:val="0"/>
          <w:lang w:val="es-ES_tradnl"/>
        </w:rPr>
        <w:t xml:space="preserve"> </w:t>
      </w:r>
    </w:p>
    <w:p w14:paraId="4DA693FF" w14:textId="77777777" w:rsidR="00A961CB" w:rsidRPr="002352D4" w:rsidRDefault="00A961CB" w:rsidP="002352D4">
      <w:pPr>
        <w:pStyle w:val="Prrafodelista"/>
        <w:spacing w:line="360" w:lineRule="auto"/>
        <w:ind w:left="426"/>
        <w:jc w:val="both"/>
        <w:rPr>
          <w:rFonts w:ascii="Palatino Linotype" w:hAnsi="Palatino Linotype"/>
          <w:noProof w:val="0"/>
          <w:lang w:val="es-ES_tradnl"/>
        </w:rPr>
      </w:pPr>
    </w:p>
    <w:p w14:paraId="6AE8DF91" w14:textId="3D647E24" w:rsidR="00577AFA" w:rsidRPr="002352D4" w:rsidRDefault="00193AA9" w:rsidP="002352D4">
      <w:pPr>
        <w:pStyle w:val="Prrafodelista"/>
        <w:numPr>
          <w:ilvl w:val="0"/>
          <w:numId w:val="2"/>
        </w:numPr>
        <w:spacing w:line="360" w:lineRule="auto"/>
        <w:ind w:left="426" w:hanging="426"/>
        <w:jc w:val="both"/>
        <w:rPr>
          <w:rFonts w:ascii="Palatino Linotype" w:hAnsi="Palatino Linotype"/>
          <w:noProof w:val="0"/>
          <w:lang w:val="es-ES_tradnl"/>
        </w:rPr>
      </w:pPr>
      <w:r w:rsidRPr="002352D4">
        <w:rPr>
          <w:rFonts w:ascii="Palatino Linotype" w:hAnsi="Palatino Linotype"/>
          <w:noProof w:val="0"/>
          <w:lang w:val="es-ES_tradnl"/>
        </w:rPr>
        <w:t>En ese orden de ideas</w:t>
      </w:r>
      <w:r w:rsidR="0059673B" w:rsidRPr="002352D4">
        <w:rPr>
          <w:rFonts w:ascii="Palatino Linotype" w:hAnsi="Palatino Linotype"/>
          <w:noProof w:val="0"/>
          <w:lang w:val="es-ES_tradnl"/>
        </w:rPr>
        <w:t xml:space="preserve">, por </w:t>
      </w:r>
      <w:r w:rsidR="00577AFA" w:rsidRPr="002352D4">
        <w:rPr>
          <w:rFonts w:ascii="Palatino Linotype" w:hAnsi="Palatino Linotype"/>
          <w:noProof w:val="0"/>
          <w:lang w:val="es-ES_tradnl"/>
        </w:rPr>
        <w:t xml:space="preserve">lo que respecta a la </w:t>
      </w:r>
      <w:r w:rsidR="006C45D3" w:rsidRPr="002352D4">
        <w:rPr>
          <w:rFonts w:ascii="Palatino Linotype" w:hAnsi="Palatino Linotype"/>
          <w:noProof w:val="0"/>
          <w:lang w:val="es-ES_tradnl"/>
        </w:rPr>
        <w:t>fracción</w:t>
      </w:r>
      <w:r w:rsidR="00577AFA" w:rsidRPr="002352D4">
        <w:rPr>
          <w:rFonts w:ascii="Palatino Linotype" w:hAnsi="Palatino Linotype"/>
          <w:noProof w:val="0"/>
          <w:lang w:val="es-ES_tradnl"/>
        </w:rPr>
        <w:t xml:space="preserve"> XXXVII del artículo 92 y del 94 fracción I</w:t>
      </w:r>
      <w:r w:rsidR="006C45D3" w:rsidRPr="002352D4">
        <w:rPr>
          <w:rFonts w:ascii="Palatino Linotype" w:hAnsi="Palatino Linotype"/>
          <w:noProof w:val="0"/>
          <w:lang w:val="es-ES_tradnl"/>
        </w:rPr>
        <w:t xml:space="preserve"> inciso f) de la Ley en la Materia, </w:t>
      </w:r>
      <w:r w:rsidR="009603F6" w:rsidRPr="002352D4">
        <w:rPr>
          <w:rFonts w:ascii="Palatino Linotype" w:hAnsi="Palatino Linotype"/>
          <w:noProof w:val="0"/>
          <w:lang w:val="es-ES_tradnl"/>
        </w:rPr>
        <w:t xml:space="preserve">la </w:t>
      </w:r>
      <w:r w:rsidR="00577AFA" w:rsidRPr="002352D4">
        <w:rPr>
          <w:rFonts w:ascii="Palatino Linotype" w:hAnsi="Palatino Linotype"/>
          <w:noProof w:val="0"/>
          <w:lang w:val="es-ES_tradnl"/>
        </w:rPr>
        <w:t>Dirección de Desarrollo Urbano y Medio Ambiente señaló se encuentra cargada la información solicitada en el sistema IPOMEX  y que de conformidad con los términos de actualización establecidos en los lineamientos técnicos generales, se encuentra vigente</w:t>
      </w:r>
      <w:r w:rsidR="009603F6" w:rsidRPr="002352D4">
        <w:rPr>
          <w:rFonts w:ascii="Palatino Linotype" w:hAnsi="Palatino Linotype"/>
          <w:noProof w:val="0"/>
          <w:lang w:val="es-ES_tradnl"/>
        </w:rPr>
        <w:t xml:space="preserve"> y remite los</w:t>
      </w:r>
      <w:r w:rsidR="00577AFA" w:rsidRPr="002352D4">
        <w:rPr>
          <w:rFonts w:ascii="Palatino Linotype" w:hAnsi="Palatino Linotype"/>
          <w:noProof w:val="0"/>
          <w:lang w:val="es-ES_tradnl"/>
        </w:rPr>
        <w:t xml:space="preserve"> link</w:t>
      </w:r>
      <w:r w:rsidR="009603F6" w:rsidRPr="002352D4">
        <w:rPr>
          <w:rFonts w:ascii="Palatino Linotype" w:hAnsi="Palatino Linotype"/>
          <w:noProof w:val="0"/>
          <w:lang w:val="es-ES_tradnl"/>
        </w:rPr>
        <w:t>s</w:t>
      </w:r>
      <w:r w:rsidR="00577AFA" w:rsidRPr="002352D4">
        <w:rPr>
          <w:rFonts w:ascii="Palatino Linotype" w:hAnsi="Palatino Linotype"/>
          <w:noProof w:val="0"/>
          <w:lang w:val="es-ES_tradnl"/>
        </w:rPr>
        <w:t xml:space="preserve"> para su consulta</w:t>
      </w:r>
      <w:r w:rsidR="009603F6" w:rsidRPr="002352D4">
        <w:rPr>
          <w:rFonts w:ascii="Palatino Linotype" w:hAnsi="Palatino Linotype"/>
          <w:noProof w:val="0"/>
          <w:lang w:val="es-ES_tradnl"/>
        </w:rPr>
        <w:t xml:space="preserve">, </w:t>
      </w:r>
      <w:r w:rsidR="0059673B" w:rsidRPr="002352D4">
        <w:rPr>
          <w:rFonts w:ascii="Palatino Linotype" w:hAnsi="Palatino Linotype"/>
          <w:noProof w:val="0"/>
          <w:lang w:val="es-ES_tradnl"/>
        </w:rPr>
        <w:t>empero lo anterior, el particular solicitó se le remitiera la información, no así donde se encuentra, por lo cual, dicho punto no</w:t>
      </w:r>
      <w:r w:rsidR="009603F6" w:rsidRPr="002352D4">
        <w:rPr>
          <w:rFonts w:ascii="Palatino Linotype" w:hAnsi="Palatino Linotype"/>
          <w:noProof w:val="0"/>
          <w:lang w:val="es-ES_tradnl"/>
        </w:rPr>
        <w:t xml:space="preserve"> queda atendido. </w:t>
      </w:r>
    </w:p>
    <w:p w14:paraId="5C7D136D" w14:textId="77777777" w:rsidR="005E4483" w:rsidRPr="00074805" w:rsidRDefault="005E4483" w:rsidP="00074805">
      <w:pPr>
        <w:spacing w:line="360" w:lineRule="auto"/>
        <w:jc w:val="both"/>
        <w:rPr>
          <w:rFonts w:ascii="Palatino Linotype" w:hAnsi="Palatino Linotype"/>
          <w:noProof w:val="0"/>
          <w:lang w:val="es-ES_tradnl"/>
        </w:rPr>
      </w:pPr>
    </w:p>
    <w:p w14:paraId="4DE80DF0" w14:textId="6E7D3644" w:rsidR="007A0787" w:rsidRDefault="005E4483" w:rsidP="002352D4">
      <w:pPr>
        <w:pStyle w:val="Prrafodelista"/>
        <w:numPr>
          <w:ilvl w:val="0"/>
          <w:numId w:val="2"/>
        </w:numPr>
        <w:spacing w:line="360" w:lineRule="auto"/>
        <w:ind w:left="426" w:hanging="426"/>
        <w:jc w:val="both"/>
        <w:rPr>
          <w:rFonts w:ascii="Palatino Linotype" w:hAnsi="Palatino Linotype"/>
          <w:noProof w:val="0"/>
          <w:lang w:val="es-ES_tradnl"/>
        </w:rPr>
      </w:pPr>
      <w:r w:rsidRPr="002352D4">
        <w:rPr>
          <w:rFonts w:ascii="Palatino Linotype" w:hAnsi="Palatino Linotype"/>
          <w:noProof w:val="0"/>
          <w:lang w:val="es-ES_tradnl"/>
        </w:rPr>
        <w:t xml:space="preserve">Por lo que respecta </w:t>
      </w:r>
      <w:r w:rsidR="007A0787" w:rsidRPr="002352D4">
        <w:rPr>
          <w:rFonts w:ascii="Palatino Linotype" w:hAnsi="Palatino Linotype"/>
          <w:noProof w:val="0"/>
          <w:lang w:val="es-ES_tradnl"/>
        </w:rPr>
        <w:t>a la fracción XXXII del artículo 92 de la citada Ley, la Dirección de Desarrollo Urbano y Medio Ambiente señaló que anexaba la impresión de pantalla en donde acredita que no existe el rubro correspondiente a la fracción en cita, sin embargo no anex</w:t>
      </w:r>
      <w:r w:rsidR="00BB7DF6" w:rsidRPr="002352D4">
        <w:rPr>
          <w:rFonts w:ascii="Palatino Linotype" w:hAnsi="Palatino Linotype"/>
          <w:noProof w:val="0"/>
          <w:lang w:val="es-ES_tradnl"/>
        </w:rPr>
        <w:t>ó</w:t>
      </w:r>
      <w:r w:rsidR="007A0787" w:rsidRPr="002352D4">
        <w:rPr>
          <w:rFonts w:ascii="Palatino Linotype" w:hAnsi="Palatino Linotype"/>
          <w:noProof w:val="0"/>
          <w:lang w:val="es-ES_tradnl"/>
        </w:rPr>
        <w:t xml:space="preserve"> dicha captura de pantalla, en ese sentido es importante destacar que dicha fracción si se encuentra como obligación de transparencia común, aunado a que el área que dio atención a la solicitud no dio mayores elementos, por lo cual, dicho punto no se cuenta colmado. </w:t>
      </w:r>
    </w:p>
    <w:p w14:paraId="186B8CD4" w14:textId="77777777" w:rsidR="002352D4" w:rsidRPr="002352D4" w:rsidRDefault="002352D4" w:rsidP="002352D4">
      <w:pPr>
        <w:pStyle w:val="Prrafodelista"/>
        <w:spacing w:line="360" w:lineRule="auto"/>
        <w:ind w:left="426"/>
        <w:jc w:val="both"/>
        <w:rPr>
          <w:rFonts w:ascii="Palatino Linotype" w:hAnsi="Palatino Linotype"/>
          <w:noProof w:val="0"/>
          <w:lang w:val="es-ES_tradnl"/>
        </w:rPr>
      </w:pPr>
    </w:p>
    <w:p w14:paraId="4E42824F" w14:textId="0CFF54B5" w:rsidR="007A0787" w:rsidRPr="002352D4" w:rsidRDefault="007A0787" w:rsidP="002352D4">
      <w:pPr>
        <w:numPr>
          <w:ilvl w:val="0"/>
          <w:numId w:val="2"/>
        </w:numPr>
        <w:spacing w:line="360" w:lineRule="auto"/>
        <w:ind w:left="360" w:right="49"/>
        <w:contextualSpacing/>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lastRenderedPageBreak/>
        <w:t xml:space="preserve">Finalmente, de las fracciones II, X y XII el </w:t>
      </w:r>
      <w:r w:rsidRPr="002352D4">
        <w:rPr>
          <w:rFonts w:ascii="Palatino Linotype" w:eastAsia="Calibri" w:hAnsi="Palatino Linotype" w:cs="Arial"/>
          <w:b/>
          <w:noProof w:val="0"/>
          <w:lang w:val="es-ES_tradnl"/>
        </w:rPr>
        <w:t>SUJETO OBLIGADO</w:t>
      </w:r>
      <w:r w:rsidRPr="002352D4">
        <w:rPr>
          <w:rFonts w:ascii="Palatino Linotype" w:eastAsia="Calibri" w:hAnsi="Palatino Linotype" w:cs="Arial"/>
          <w:noProof w:val="0"/>
          <w:lang w:val="es-ES_tradnl"/>
        </w:rPr>
        <w:t xml:space="preserve"> no dio atención dichos requerimientos, aun cuando se tratan de obligaciones de trasparencia común, por lo cual, e</w:t>
      </w:r>
      <w:r w:rsidRPr="002352D4">
        <w:rPr>
          <w:rFonts w:ascii="Palatino Linotype" w:eastAsia="MS Mincho" w:hAnsi="Palatino Linotype" w:cs="Times New Roman"/>
          <w:noProof w:val="0"/>
          <w:lang w:val="es-ES_tradnl"/>
        </w:rPr>
        <w:t>s de observar que la Unidad de Transparencia Responsable fue omisa en girar los debidos requerimientos a cada una de la áreas responsables de generar, poseer o en su caso administrar la información solicitada, tal como lo estable el artículo 162 de la Ley de la materia,</w:t>
      </w:r>
      <w:r w:rsidRPr="002352D4">
        <w:rPr>
          <w:rFonts w:ascii="Palatino Linotype" w:eastAsia="Calibri" w:hAnsi="Palatino Linotype" w:cs="Arial"/>
          <w:noProof w:val="0"/>
          <w:lang w:val="es-ES_tradnl"/>
        </w:rPr>
        <w:t xml:space="preserve"> el procedimiento de acceso a la información pública y describe los pasos que debe seguir la autoridad para atender las solicitudes que presenten las personas en ejercicio de su derecho, entre los cuales se encuentra el deber de las unidades de transparencia la de turnar </w:t>
      </w:r>
      <w:r w:rsidRPr="002352D4">
        <w:rPr>
          <w:rFonts w:ascii="Palatino Linotype" w:eastAsia="Calibri" w:hAnsi="Palatino Linotype" w:cs="Arial"/>
          <w:i/>
          <w:noProof w:val="0"/>
          <w:lang w:val="es-ES_tradnl"/>
        </w:rPr>
        <w:t xml:space="preserve">a todas las áreas competentes que cuenten con la información o deban tenerla de acuerdo a sus facultades, competencias y funciones, </w:t>
      </w:r>
      <w:r w:rsidRPr="002352D4">
        <w:rPr>
          <w:rFonts w:ascii="Palatino Linotype" w:eastAsia="Calibri" w:hAnsi="Palatino Linotype" w:cs="Arial"/>
          <w:b/>
          <w:i/>
          <w:noProof w:val="0"/>
          <w:u w:val="single"/>
          <w:lang w:val="es-ES_tradnl"/>
        </w:rPr>
        <w:t>con el objeto de que realicen una búsqueda exhaustiva y razonable de la información solicitada</w:t>
      </w:r>
      <w:r w:rsidRPr="002352D4">
        <w:rPr>
          <w:rFonts w:ascii="Palatino Linotype" w:eastAsia="Calibri" w:hAnsi="Palatino Linotype" w:cs="Arial"/>
          <w:i/>
          <w:noProof w:val="0"/>
          <w:lang w:val="es-ES_tradnl"/>
        </w:rPr>
        <w:t>.</w:t>
      </w:r>
    </w:p>
    <w:p w14:paraId="71066486" w14:textId="77777777" w:rsidR="002352D4" w:rsidRPr="002352D4" w:rsidRDefault="002352D4" w:rsidP="00074805">
      <w:pPr>
        <w:spacing w:line="360" w:lineRule="auto"/>
        <w:ind w:right="49"/>
        <w:contextualSpacing/>
        <w:jc w:val="both"/>
        <w:rPr>
          <w:rFonts w:ascii="Palatino Linotype" w:eastAsia="Calibri" w:hAnsi="Palatino Linotype" w:cs="Arial"/>
          <w:noProof w:val="0"/>
          <w:lang w:val="es-ES_tradnl"/>
        </w:rPr>
      </w:pPr>
    </w:p>
    <w:p w14:paraId="221CF535" w14:textId="522FA623" w:rsidR="00BE7B64" w:rsidRPr="002352D4" w:rsidRDefault="00BE7B64" w:rsidP="002352D4">
      <w:pPr>
        <w:pStyle w:val="Prrafodelista"/>
        <w:numPr>
          <w:ilvl w:val="0"/>
          <w:numId w:val="2"/>
        </w:numPr>
        <w:spacing w:line="360" w:lineRule="auto"/>
        <w:ind w:left="426" w:hanging="426"/>
        <w:jc w:val="both"/>
        <w:rPr>
          <w:rFonts w:ascii="Palatino Linotype" w:hAnsi="Palatino Linotype"/>
          <w:noProof w:val="0"/>
          <w:lang w:val="es-ES_tradnl"/>
        </w:rPr>
      </w:pPr>
      <w:r w:rsidRPr="002352D4">
        <w:rPr>
          <w:rFonts w:ascii="Palatino Linotype" w:hAnsi="Palatino Linotype"/>
          <w:noProof w:val="0"/>
          <w:lang w:val="es-ES_tradnl"/>
        </w:rPr>
        <w:t>En ese sentido, respecto de la fracción XL del artículo 92 de la Ley, la Dirección Jurídica manifestó que la información solicitada se encuentra en el índice de los expedientes clasificados como reservados, dicho índice indica el Área que generó la información, el nombre del documento, si se trata de una reserva completa o parcial, la fecha en que inicia y finaliza la reserva, su justificación y el plazo de reserva, finalmente, indicó que dichos indicies son públicos, en ese sentido</w:t>
      </w:r>
      <w:r w:rsidR="00E003CC" w:rsidRPr="002352D4">
        <w:rPr>
          <w:rFonts w:ascii="Palatino Linotype" w:hAnsi="Palatino Linotype"/>
          <w:noProof w:val="0"/>
          <w:lang w:val="es-ES_tradnl"/>
        </w:rPr>
        <w:t xml:space="preserve"> al asumir la información pero al no remitirla, es dable ordenarla.</w:t>
      </w:r>
    </w:p>
    <w:p w14:paraId="0905680E" w14:textId="77777777" w:rsidR="00E003CC" w:rsidRPr="002352D4" w:rsidRDefault="00E003CC" w:rsidP="002352D4">
      <w:pPr>
        <w:pStyle w:val="Prrafodelista"/>
        <w:spacing w:line="360" w:lineRule="auto"/>
        <w:ind w:left="426"/>
        <w:jc w:val="both"/>
        <w:rPr>
          <w:rFonts w:ascii="Palatino Linotype" w:hAnsi="Palatino Linotype"/>
          <w:noProof w:val="0"/>
          <w:lang w:val="es-ES_tradnl"/>
        </w:rPr>
      </w:pPr>
    </w:p>
    <w:p w14:paraId="0F7AF0FA" w14:textId="7A5B9003" w:rsidR="002E4A4F" w:rsidRDefault="00404EA3" w:rsidP="002352D4">
      <w:pPr>
        <w:pStyle w:val="Prrafodelista"/>
        <w:numPr>
          <w:ilvl w:val="0"/>
          <w:numId w:val="2"/>
        </w:numPr>
        <w:spacing w:line="360" w:lineRule="auto"/>
        <w:ind w:left="426" w:hanging="426"/>
        <w:jc w:val="both"/>
        <w:rPr>
          <w:rFonts w:ascii="Palatino Linotype" w:hAnsi="Palatino Linotype" w:cs="Arial"/>
          <w:noProof w:val="0"/>
          <w:lang w:val="es-ES_tradnl"/>
        </w:rPr>
      </w:pPr>
      <w:r w:rsidRPr="002352D4">
        <w:rPr>
          <w:rFonts w:ascii="Palatino Linotype" w:hAnsi="Palatino Linotype"/>
          <w:noProof w:val="0"/>
          <w:lang w:val="es-ES_tradnl"/>
        </w:rPr>
        <w:lastRenderedPageBreak/>
        <w:t>En ese sentido</w:t>
      </w:r>
      <w:r w:rsidR="002E4A4F" w:rsidRPr="002352D4">
        <w:rPr>
          <w:rFonts w:ascii="Palatino Linotype" w:hAnsi="Palatino Linotype" w:cs="Arial"/>
          <w:noProof w:val="0"/>
          <w:lang w:val="es-ES_tradnl"/>
        </w:rPr>
        <w:t xml:space="preserve">, </w:t>
      </w:r>
      <w:r w:rsidR="002E4A4F" w:rsidRPr="002352D4">
        <w:rPr>
          <w:rFonts w:ascii="Palatino Linotype" w:hAnsi="Palatino Linotype"/>
          <w:noProof w:val="0"/>
          <w:lang w:val="es-ES_tradnl"/>
        </w:rPr>
        <w:t xml:space="preserve">la </w:t>
      </w:r>
      <w:r w:rsidR="002E4A4F" w:rsidRPr="002352D4">
        <w:rPr>
          <w:rFonts w:ascii="Palatino Linotype" w:hAnsi="Palatino Linotype" w:cs="Arial"/>
          <w:noProof w:val="0"/>
          <w:lang w:val="es-ES_tradnl"/>
        </w:rPr>
        <w:t>Ley de Transparencia y Acceso a la Información Pública del Estado de México y Municipios en su artículo 4, párrafo segundo dispone:</w:t>
      </w:r>
    </w:p>
    <w:p w14:paraId="6F0C6E67" w14:textId="77777777" w:rsidR="002352D4" w:rsidRPr="002352D4" w:rsidRDefault="002352D4" w:rsidP="002352D4">
      <w:pPr>
        <w:spacing w:line="360" w:lineRule="auto"/>
        <w:jc w:val="both"/>
        <w:rPr>
          <w:rFonts w:ascii="Palatino Linotype" w:hAnsi="Palatino Linotype" w:cs="Arial"/>
          <w:noProof w:val="0"/>
          <w:lang w:val="es-ES_tradnl"/>
        </w:rPr>
      </w:pPr>
    </w:p>
    <w:p w14:paraId="7A7B6169" w14:textId="77777777" w:rsidR="002E4A4F" w:rsidRPr="002352D4" w:rsidRDefault="002E4A4F" w:rsidP="002352D4">
      <w:pPr>
        <w:spacing w:line="360" w:lineRule="auto"/>
        <w:ind w:left="851" w:right="901"/>
        <w:jc w:val="both"/>
        <w:rPr>
          <w:rFonts w:ascii="Palatino Linotype" w:hAnsi="Palatino Linotype" w:cs="Arial"/>
          <w:i/>
          <w:noProof w:val="0"/>
          <w:lang w:val="es-ES_tradnl"/>
        </w:rPr>
      </w:pPr>
      <w:r w:rsidRPr="002352D4">
        <w:rPr>
          <w:rFonts w:ascii="Palatino Linotype" w:hAnsi="Palatino Linotype" w:cs="Arial"/>
          <w:i/>
          <w:noProof w:val="0"/>
          <w:lang w:val="es-ES_tradnl"/>
        </w:rPr>
        <w:t>“</w:t>
      </w:r>
      <w:r w:rsidRPr="002352D4">
        <w:rPr>
          <w:rFonts w:ascii="Palatino Linotype" w:hAnsi="Palatino Linotype" w:cs="Arial"/>
          <w:b/>
          <w:i/>
          <w:noProof w:val="0"/>
          <w:lang w:val="es-ES_tradnl"/>
        </w:rPr>
        <w:t xml:space="preserve">Artículo 4. </w:t>
      </w:r>
      <w:r w:rsidRPr="002352D4">
        <w:rPr>
          <w:rFonts w:ascii="Palatino Linotype" w:hAnsi="Palatino Linotype" w:cs="Arial"/>
          <w:i/>
          <w:noProof w:val="0"/>
          <w:lang w:val="es-ES_tradnl"/>
        </w:rPr>
        <w:t xml:space="preserve">… </w:t>
      </w:r>
    </w:p>
    <w:p w14:paraId="6A54FAFE" w14:textId="77777777" w:rsidR="002E4A4F" w:rsidRPr="002352D4" w:rsidRDefault="002E4A4F" w:rsidP="002352D4">
      <w:pPr>
        <w:spacing w:line="360" w:lineRule="auto"/>
        <w:ind w:left="851" w:right="901"/>
        <w:jc w:val="both"/>
        <w:rPr>
          <w:rFonts w:ascii="Palatino Linotype" w:hAnsi="Palatino Linotype" w:cs="Arial"/>
          <w:i/>
          <w:noProof w:val="0"/>
          <w:lang w:val="es-ES_tradnl"/>
        </w:rPr>
      </w:pPr>
      <w:r w:rsidRPr="002352D4">
        <w:rPr>
          <w:rFonts w:ascii="Palatino Linotype" w:hAnsi="Palatino Linotype" w:cs="Arial"/>
          <w:i/>
          <w:noProof w:val="0"/>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92DDA3B" w14:textId="77777777" w:rsidR="002E4A4F" w:rsidRPr="002352D4" w:rsidRDefault="002E4A4F" w:rsidP="002352D4">
      <w:pPr>
        <w:spacing w:line="360" w:lineRule="auto"/>
        <w:ind w:left="851" w:right="901"/>
        <w:jc w:val="both"/>
        <w:rPr>
          <w:rFonts w:ascii="Palatino Linotype" w:hAnsi="Palatino Linotype" w:cs="Arial"/>
          <w:i/>
          <w:noProof w:val="0"/>
          <w:lang w:val="es-ES_tradnl"/>
        </w:rPr>
      </w:pPr>
      <w:r w:rsidRPr="002352D4">
        <w:rPr>
          <w:rFonts w:ascii="Palatino Linotype" w:hAnsi="Palatino Linotype" w:cs="Arial"/>
          <w:i/>
          <w:noProof w:val="0"/>
          <w:lang w:val="es-ES_tradnl"/>
        </w:rPr>
        <w:t xml:space="preserve"> ...”</w:t>
      </w:r>
    </w:p>
    <w:p w14:paraId="4F1A0238" w14:textId="77777777" w:rsidR="002E4A4F" w:rsidRPr="002352D4" w:rsidRDefault="002E4A4F" w:rsidP="002352D4">
      <w:pPr>
        <w:spacing w:line="360" w:lineRule="auto"/>
        <w:ind w:left="851" w:right="901"/>
        <w:jc w:val="both"/>
        <w:rPr>
          <w:rFonts w:ascii="Palatino Linotype" w:hAnsi="Palatino Linotype" w:cs="Arial"/>
          <w:i/>
          <w:noProof w:val="0"/>
          <w:lang w:val="es-ES_tradnl"/>
        </w:rPr>
      </w:pPr>
    </w:p>
    <w:p w14:paraId="33D3F0B1" w14:textId="77777777" w:rsidR="002E4A4F" w:rsidRPr="002352D4" w:rsidRDefault="002E4A4F" w:rsidP="002352D4">
      <w:pPr>
        <w:pStyle w:val="Prrafodelista"/>
        <w:numPr>
          <w:ilvl w:val="0"/>
          <w:numId w:val="2"/>
        </w:numPr>
        <w:spacing w:line="360" w:lineRule="auto"/>
        <w:ind w:left="426" w:hanging="426"/>
        <w:jc w:val="both"/>
        <w:rPr>
          <w:rFonts w:ascii="Palatino Linotype" w:hAnsi="Palatino Linotype" w:cs="Arial"/>
          <w:noProof w:val="0"/>
          <w:lang w:val="es-ES_tradnl"/>
        </w:rPr>
      </w:pPr>
      <w:r w:rsidRPr="002352D4">
        <w:rPr>
          <w:rFonts w:ascii="Palatino Linotype" w:hAnsi="Palatino Linotype" w:cs="Arial"/>
          <w:noProof w:val="0"/>
          <w:lang w:val="es-ES_tradnl"/>
        </w:rPr>
        <w:t xml:space="preserve">Del precepto legal invocado, se desprende, que la información generada, obtenida, adquirida, </w:t>
      </w:r>
      <w:r w:rsidRPr="002352D4">
        <w:rPr>
          <w:rFonts w:ascii="Palatino Linotype" w:hAnsi="Palatino Linotype"/>
          <w:noProof w:val="0"/>
          <w:lang w:val="es-ES_tradnl"/>
        </w:rPr>
        <w:t>transmitida</w:t>
      </w:r>
      <w:r w:rsidRPr="002352D4">
        <w:rPr>
          <w:rFonts w:ascii="Palatino Linotype" w:hAnsi="Palatino Linotype" w:cs="Arial"/>
          <w:noProof w:val="0"/>
          <w:lang w:val="es-ES_tradnl"/>
        </w:rPr>
        <w:t xml:space="preserve">, administrada o en posesión de los Sujetos Obligados, será accesible de manera permanente a cualquier persona, </w:t>
      </w:r>
      <w:r w:rsidRPr="002352D4">
        <w:rPr>
          <w:rFonts w:ascii="Palatino Linotype" w:hAnsi="Palatino Linotype"/>
          <w:noProof w:val="0"/>
          <w:lang w:val="es-ES_tradnl"/>
        </w:rPr>
        <w:t>privilegiando</w:t>
      </w:r>
      <w:r w:rsidRPr="002352D4">
        <w:rPr>
          <w:rFonts w:ascii="Palatino Linotype" w:hAnsi="Palatino Linotype" w:cs="Arial"/>
          <w:noProof w:val="0"/>
          <w:lang w:val="es-ES_tradnl"/>
        </w:rPr>
        <w:t xml:space="preserve"> el principio de máxima publicidad de la información.</w:t>
      </w:r>
    </w:p>
    <w:p w14:paraId="64C581AD" w14:textId="77777777" w:rsidR="002E4A4F" w:rsidRPr="00074805" w:rsidRDefault="002E4A4F" w:rsidP="00074805">
      <w:pPr>
        <w:tabs>
          <w:tab w:val="left" w:pos="709"/>
        </w:tabs>
        <w:spacing w:line="360" w:lineRule="auto"/>
        <w:jc w:val="both"/>
        <w:rPr>
          <w:rFonts w:ascii="Palatino Linotype" w:hAnsi="Palatino Linotype" w:cs="Arial"/>
          <w:noProof w:val="0"/>
          <w:lang w:val="es-ES_tradnl"/>
        </w:rPr>
      </w:pPr>
    </w:p>
    <w:p w14:paraId="080CBFB7" w14:textId="77777777" w:rsidR="002E4A4F" w:rsidRPr="002352D4" w:rsidRDefault="002E4A4F" w:rsidP="002352D4">
      <w:pPr>
        <w:pStyle w:val="Prrafodelista"/>
        <w:numPr>
          <w:ilvl w:val="0"/>
          <w:numId w:val="2"/>
        </w:numPr>
        <w:spacing w:line="360" w:lineRule="auto"/>
        <w:ind w:left="426" w:hanging="426"/>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lastRenderedPageBreak/>
        <w:t xml:space="preserve">En ese orden de ideas, el </w:t>
      </w:r>
      <w:r w:rsidRPr="002352D4">
        <w:rPr>
          <w:rFonts w:ascii="Palatino Linotype" w:eastAsia="Calibri" w:hAnsi="Palatino Linotype" w:cs="Arial"/>
          <w:noProof w:val="0"/>
          <w:lang w:val="es-ES_tradnl"/>
        </w:rPr>
        <w:t>artículo</w:t>
      </w:r>
      <w:r w:rsidRPr="002352D4">
        <w:rPr>
          <w:rFonts w:ascii="Palatino Linotype" w:eastAsia="MS Mincho" w:hAnsi="Palatino Linotype" w:cs="Times New Roman"/>
          <w:noProof w:val="0"/>
          <w:lang w:val="es-ES_tradnl"/>
        </w:rPr>
        <w:t xml:space="preserve"> 18 de la Ley en la materia los Sujetos Obligados cuenta con la obligación de documentar todos los actos que derive de sus atribuciones, funciones y competencia desde su origen la eventual y reutilización de la información que </w:t>
      </w:r>
      <w:r w:rsidRPr="002352D4">
        <w:rPr>
          <w:rFonts w:ascii="Palatino Linotype" w:hAnsi="Palatino Linotype" w:cs="Arial"/>
          <w:noProof w:val="0"/>
          <w:lang w:val="es-ES_tradnl"/>
        </w:rPr>
        <w:t>generen</w:t>
      </w:r>
      <w:r w:rsidRPr="002352D4">
        <w:rPr>
          <w:rFonts w:ascii="Palatino Linotype" w:eastAsia="MS Mincho" w:hAnsi="Palatino Linotype" w:cs="Times New Roman"/>
          <w:noProof w:val="0"/>
          <w:lang w:val="es-ES_tradnl"/>
        </w:rPr>
        <w:t>,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6C23783D" w14:textId="77777777" w:rsidR="002E4A4F" w:rsidRPr="002352D4" w:rsidRDefault="002E4A4F" w:rsidP="002352D4">
      <w:pPr>
        <w:pStyle w:val="Prrafodelista"/>
        <w:spacing w:line="360" w:lineRule="auto"/>
        <w:ind w:left="502" w:right="49"/>
        <w:jc w:val="both"/>
        <w:rPr>
          <w:rFonts w:ascii="Palatino Linotype" w:eastAsia="MS Mincho" w:hAnsi="Palatino Linotype" w:cs="Times New Roman"/>
          <w:noProof w:val="0"/>
          <w:lang w:val="es-ES_tradnl"/>
        </w:rPr>
      </w:pPr>
    </w:p>
    <w:p w14:paraId="27C8B52C" w14:textId="77777777" w:rsidR="002E4A4F" w:rsidRDefault="002E4A4F" w:rsidP="002352D4">
      <w:pPr>
        <w:pStyle w:val="Prrafodelista"/>
        <w:numPr>
          <w:ilvl w:val="0"/>
          <w:numId w:val="2"/>
        </w:numPr>
        <w:spacing w:line="360" w:lineRule="auto"/>
        <w:ind w:left="426" w:hanging="426"/>
        <w:jc w:val="both"/>
        <w:rPr>
          <w:rFonts w:ascii="Palatino Linotype" w:eastAsia="MS Mincho" w:hAnsi="Palatino Linotype" w:cs="Times New Roman"/>
          <w:noProof w:val="0"/>
          <w:lang w:val="es-ES_tradnl"/>
        </w:rPr>
      </w:pPr>
      <w:r w:rsidRPr="002352D4">
        <w:rPr>
          <w:rFonts w:ascii="Palatino Linotype" w:eastAsia="MS Mincho" w:hAnsi="Palatino Linotype" w:cs="Times New Roman"/>
          <w:noProof w:val="0"/>
          <w:lang w:val="es-ES_tradnl"/>
        </w:rPr>
        <w:t xml:space="preserve">De la misma </w:t>
      </w:r>
      <w:r w:rsidRPr="002352D4">
        <w:rPr>
          <w:rFonts w:ascii="Palatino Linotype" w:hAnsi="Palatino Linotype" w:cs="Arial"/>
          <w:noProof w:val="0"/>
          <w:lang w:val="es-ES_tradnl"/>
        </w:rPr>
        <w:t>forma</w:t>
      </w:r>
      <w:r w:rsidRPr="002352D4">
        <w:rPr>
          <w:rFonts w:ascii="Palatino Linotype" w:eastAsia="MS Mincho" w:hAnsi="Palatino Linotype" w:cs="Times New Roman"/>
          <w:noProof w:val="0"/>
          <w:lang w:val="es-ES_tradnl"/>
        </w:rPr>
        <w:t>, de acuerdo al contenido del artículo 160 de la Ley General de Transparencia y Acceso a la Información Pública que a la letra dispone:</w:t>
      </w:r>
    </w:p>
    <w:p w14:paraId="789C32C2" w14:textId="77777777" w:rsidR="002352D4" w:rsidRPr="002352D4" w:rsidRDefault="002352D4" w:rsidP="002352D4">
      <w:pPr>
        <w:spacing w:line="360" w:lineRule="auto"/>
        <w:jc w:val="both"/>
        <w:rPr>
          <w:rFonts w:ascii="Palatino Linotype" w:eastAsia="MS Mincho" w:hAnsi="Palatino Linotype" w:cs="Times New Roman"/>
          <w:noProof w:val="0"/>
          <w:lang w:val="es-ES_tradnl"/>
        </w:rPr>
      </w:pPr>
    </w:p>
    <w:p w14:paraId="5E4CAFC6" w14:textId="40400B11" w:rsidR="009D2454" w:rsidRDefault="002E4A4F" w:rsidP="002352D4">
      <w:pPr>
        <w:spacing w:line="360" w:lineRule="auto"/>
        <w:ind w:left="851" w:right="616"/>
        <w:contextualSpacing/>
        <w:jc w:val="both"/>
        <w:rPr>
          <w:rFonts w:ascii="Palatino Linotype" w:eastAsia="Times New Roman" w:hAnsi="Palatino Linotype" w:cs="Arial"/>
          <w:i/>
          <w:noProof w:val="0"/>
          <w:lang w:val="es-ES_tradnl" w:eastAsia="gl-ES"/>
        </w:rPr>
      </w:pPr>
      <w:r w:rsidRPr="002352D4">
        <w:rPr>
          <w:rFonts w:ascii="Palatino Linotype" w:eastAsia="Times New Roman" w:hAnsi="Palatino Linotype" w:cs="Arial"/>
          <w:b/>
          <w:i/>
          <w:noProof w:val="0"/>
          <w:lang w:val="es-ES_tradnl" w:eastAsia="gl-ES"/>
        </w:rPr>
        <w:t>Artículo 160</w:t>
      </w:r>
      <w:r w:rsidRPr="002352D4">
        <w:rPr>
          <w:rFonts w:ascii="Palatino Linotype" w:eastAsia="Times New Roman" w:hAnsi="Palatino Linotype" w:cs="Arial"/>
          <w:i/>
          <w:noProof w:val="0"/>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2E65520" w14:textId="77777777" w:rsidR="002352D4" w:rsidRPr="002352D4" w:rsidRDefault="002352D4" w:rsidP="002352D4">
      <w:pPr>
        <w:spacing w:line="360" w:lineRule="auto"/>
        <w:ind w:left="851" w:right="616"/>
        <w:contextualSpacing/>
        <w:jc w:val="both"/>
        <w:rPr>
          <w:rFonts w:ascii="Palatino Linotype" w:eastAsia="Times New Roman" w:hAnsi="Palatino Linotype" w:cs="Arial"/>
          <w:i/>
          <w:noProof w:val="0"/>
          <w:lang w:val="es-ES_tradnl" w:eastAsia="gl-ES"/>
        </w:rPr>
      </w:pPr>
    </w:p>
    <w:p w14:paraId="75992EF8" w14:textId="0901A8D7" w:rsidR="00AB1898" w:rsidRPr="002352D4" w:rsidRDefault="00404EA3" w:rsidP="002352D4">
      <w:pPr>
        <w:pStyle w:val="Prrafodelista"/>
        <w:numPr>
          <w:ilvl w:val="0"/>
          <w:numId w:val="2"/>
        </w:numPr>
        <w:spacing w:line="360" w:lineRule="auto"/>
        <w:ind w:left="426" w:hanging="426"/>
        <w:jc w:val="both"/>
        <w:rPr>
          <w:rFonts w:ascii="Palatino Linotype" w:hAnsi="Palatino Linotype" w:cs="Arial"/>
          <w:noProof w:val="0"/>
          <w:lang w:val="es-ES_tradnl"/>
        </w:rPr>
      </w:pPr>
      <w:r w:rsidRPr="002352D4">
        <w:rPr>
          <w:rFonts w:ascii="Palatino Linotype" w:hAnsi="Palatino Linotype" w:cs="Arial"/>
          <w:noProof w:val="0"/>
          <w:lang w:val="es-ES_tradnl"/>
        </w:rPr>
        <w:t>Además</w:t>
      </w:r>
      <w:r w:rsidR="00AB1898" w:rsidRPr="002352D4">
        <w:rPr>
          <w:rFonts w:ascii="Palatino Linotype" w:hAnsi="Palatino Linotype" w:cs="Arial"/>
          <w:noProof w:val="0"/>
          <w:lang w:val="es-ES_tradnl"/>
        </w:rPr>
        <w:t xml:space="preserve">, es </w:t>
      </w:r>
      <w:r w:rsidR="00AB1898" w:rsidRPr="002352D4">
        <w:rPr>
          <w:rFonts w:ascii="Palatino Linotype" w:eastAsia="MS Mincho" w:hAnsi="Palatino Linotype" w:cs="Times New Roman"/>
          <w:noProof w:val="0"/>
          <w:lang w:val="es-ES_tradnl"/>
        </w:rPr>
        <w:t>aplicable</w:t>
      </w:r>
      <w:r w:rsidR="00AB1898" w:rsidRPr="002352D4">
        <w:rPr>
          <w:rFonts w:ascii="Palatino Linotype" w:hAnsi="Palatino Linotype" w:cs="Arial"/>
          <w:noProof w:val="0"/>
          <w:lang w:val="es-ES_tradnl"/>
        </w:rPr>
        <w:t xml:space="preserve"> el Criterio </w:t>
      </w:r>
      <w:r w:rsidR="00AB1898" w:rsidRPr="002352D4">
        <w:rPr>
          <w:rFonts w:ascii="Palatino Linotype" w:hAnsi="Palatino Linotype" w:cs="Arial"/>
          <w:bCs/>
          <w:noProof w:val="0"/>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00AB1898" w:rsidRPr="002352D4">
        <w:rPr>
          <w:rFonts w:ascii="Palatino Linotype" w:hAnsi="Palatino Linotype" w:cs="Arial"/>
          <w:noProof w:val="0"/>
          <w:lang w:val="es-ES_tradnl"/>
        </w:rPr>
        <w:t>cuyo rubro y texto dispone:</w:t>
      </w:r>
    </w:p>
    <w:p w14:paraId="10ABDDAD" w14:textId="77777777" w:rsidR="00AB1898" w:rsidRPr="002352D4" w:rsidRDefault="00AB1898" w:rsidP="002352D4">
      <w:pPr>
        <w:spacing w:line="360" w:lineRule="auto"/>
        <w:ind w:left="567" w:right="567"/>
        <w:jc w:val="both"/>
        <w:rPr>
          <w:rFonts w:ascii="Palatino Linotype" w:hAnsi="Palatino Linotype" w:cs="Arial"/>
          <w:noProof w:val="0"/>
          <w:lang w:val="es-ES_tradnl"/>
        </w:rPr>
      </w:pPr>
    </w:p>
    <w:p w14:paraId="2C63F9CF" w14:textId="77777777" w:rsidR="00AB1898" w:rsidRPr="002352D4" w:rsidRDefault="00AB1898" w:rsidP="002352D4">
      <w:pPr>
        <w:spacing w:line="360" w:lineRule="auto"/>
        <w:ind w:left="567" w:right="567"/>
        <w:jc w:val="both"/>
        <w:rPr>
          <w:rFonts w:ascii="Palatino Linotype" w:hAnsi="Palatino Linotype" w:cs="Arial"/>
          <w:b/>
          <w:i/>
          <w:noProof w:val="0"/>
          <w:lang w:val="es-ES_tradnl" w:eastAsia="es-MX"/>
        </w:rPr>
      </w:pPr>
      <w:r w:rsidRPr="002352D4">
        <w:rPr>
          <w:rFonts w:ascii="Palatino Linotype" w:hAnsi="Palatino Linotype" w:cs="Arial"/>
          <w:b/>
          <w:noProof w:val="0"/>
          <w:lang w:val="es-ES_tradnl" w:eastAsia="es-MX"/>
        </w:rPr>
        <w:t>“</w:t>
      </w:r>
      <w:r w:rsidRPr="002352D4">
        <w:rPr>
          <w:rFonts w:ascii="Palatino Linotype" w:hAnsi="Palatino Linotype" w:cs="Arial"/>
          <w:b/>
          <w:i/>
          <w:noProof w:val="0"/>
          <w:lang w:val="es-ES_tradnl" w:eastAsia="es-MX"/>
        </w:rPr>
        <w:t>CRITERIO 0002-11</w:t>
      </w:r>
    </w:p>
    <w:p w14:paraId="12734A60" w14:textId="77777777" w:rsidR="00AB1898" w:rsidRPr="002352D4" w:rsidRDefault="00AB1898" w:rsidP="002352D4">
      <w:pPr>
        <w:spacing w:line="360" w:lineRule="auto"/>
        <w:ind w:left="567" w:right="567"/>
        <w:jc w:val="both"/>
        <w:rPr>
          <w:rFonts w:ascii="Palatino Linotype" w:hAnsi="Palatino Linotype" w:cs="Arial"/>
          <w:i/>
          <w:noProof w:val="0"/>
          <w:lang w:val="es-ES_tradnl" w:eastAsia="es-MX"/>
        </w:rPr>
      </w:pPr>
      <w:r w:rsidRPr="002352D4">
        <w:rPr>
          <w:rFonts w:ascii="Palatino Linotype" w:hAnsi="Palatino Linotype" w:cs="Arial"/>
          <w:b/>
          <w:i/>
          <w:noProof w:val="0"/>
          <w:lang w:val="es-ES_tradnl" w:eastAsia="es-MX"/>
        </w:rPr>
        <w:t xml:space="preserve">INFORMACIÓN PÚBLICA, CONCEPTO DE, EN MATERIA DE TRANSPARENCIA. INTERPRETACIÓN SISTEMÁTICA DE LOS ARTÍCULOS 2°, FRACCIÓN </w:t>
      </w:r>
      <w:r w:rsidRPr="002352D4">
        <w:rPr>
          <w:rFonts w:ascii="Palatino Linotype" w:hAnsi="Palatino Linotype" w:cs="Arial"/>
          <w:b/>
          <w:bCs/>
          <w:i/>
          <w:noProof w:val="0"/>
          <w:lang w:val="es-ES_tradnl" w:eastAsia="es-MX"/>
        </w:rPr>
        <w:t xml:space="preserve">V, XV, Y XVI, </w:t>
      </w:r>
      <w:r w:rsidRPr="002352D4">
        <w:rPr>
          <w:rFonts w:ascii="Palatino Linotype" w:hAnsi="Palatino Linotype" w:cs="Arial"/>
          <w:b/>
          <w:i/>
          <w:noProof w:val="0"/>
          <w:lang w:val="es-ES_tradnl" w:eastAsia="es-MX"/>
        </w:rPr>
        <w:t>3°, 4°, 11 Y 41.</w:t>
      </w:r>
      <w:r w:rsidRPr="002352D4">
        <w:rPr>
          <w:rFonts w:ascii="Palatino Linotype" w:hAnsi="Palatino Linotype" w:cs="Arial"/>
          <w:i/>
          <w:noProof w:val="0"/>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BF905FC" w14:textId="77777777" w:rsidR="00AB1898" w:rsidRPr="002352D4" w:rsidRDefault="00AB1898" w:rsidP="002352D4">
      <w:pPr>
        <w:spacing w:line="360" w:lineRule="auto"/>
        <w:ind w:left="567" w:right="567"/>
        <w:jc w:val="both"/>
        <w:rPr>
          <w:rFonts w:ascii="Palatino Linotype" w:hAnsi="Palatino Linotype" w:cs="Arial"/>
          <w:i/>
          <w:noProof w:val="0"/>
          <w:lang w:val="es-ES_tradnl" w:eastAsia="es-MX"/>
        </w:rPr>
      </w:pPr>
      <w:r w:rsidRPr="002352D4">
        <w:rPr>
          <w:rFonts w:ascii="Palatino Linotype" w:hAnsi="Palatino Linotype" w:cs="Arial"/>
          <w:i/>
          <w:noProof w:val="0"/>
          <w:lang w:val="es-ES_tradnl" w:eastAsia="es-MX"/>
        </w:rPr>
        <w:t>En consecuencia el acceso a la información se refiere a que se cumplan cualquiera de los siguientes tres supuestos:</w:t>
      </w:r>
    </w:p>
    <w:p w14:paraId="4B678ED4" w14:textId="77777777" w:rsidR="00AB1898" w:rsidRPr="002352D4" w:rsidRDefault="00AB1898" w:rsidP="002352D4">
      <w:pPr>
        <w:spacing w:line="360" w:lineRule="auto"/>
        <w:ind w:left="567" w:right="567"/>
        <w:jc w:val="both"/>
        <w:rPr>
          <w:rFonts w:ascii="Palatino Linotype" w:hAnsi="Palatino Linotype" w:cs="Arial"/>
          <w:b/>
          <w:i/>
          <w:noProof w:val="0"/>
          <w:lang w:val="es-ES_tradnl" w:eastAsia="es-MX"/>
        </w:rPr>
      </w:pPr>
      <w:r w:rsidRPr="002352D4">
        <w:rPr>
          <w:rFonts w:ascii="Palatino Linotype" w:hAnsi="Palatino Linotype" w:cs="Arial"/>
          <w:b/>
          <w:i/>
          <w:noProof w:val="0"/>
          <w:lang w:val="es-ES_tradnl" w:eastAsia="es-MX"/>
        </w:rPr>
        <w:t xml:space="preserve">1) </w:t>
      </w:r>
      <w:r w:rsidRPr="002352D4">
        <w:rPr>
          <w:rFonts w:ascii="Palatino Linotype" w:hAnsi="Palatino Linotype" w:cs="Arial"/>
          <w:b/>
          <w:i/>
          <w:noProof w:val="0"/>
          <w:u w:val="single"/>
          <w:lang w:val="es-ES_tradnl" w:eastAsia="es-MX"/>
        </w:rPr>
        <w:t>Que se trate de información registrada en cualquier soporte documental, que en ejercicio de las atribuciones conferidas, sea generada por los Sujetos Obligados;</w:t>
      </w:r>
    </w:p>
    <w:p w14:paraId="5EDF45A3" w14:textId="77777777" w:rsidR="00AB1898" w:rsidRPr="002352D4" w:rsidRDefault="00AB1898" w:rsidP="002352D4">
      <w:pPr>
        <w:spacing w:line="360" w:lineRule="auto"/>
        <w:ind w:left="567" w:right="567"/>
        <w:jc w:val="both"/>
        <w:rPr>
          <w:rFonts w:ascii="Palatino Linotype" w:hAnsi="Palatino Linotype" w:cs="Arial"/>
          <w:i/>
          <w:noProof w:val="0"/>
          <w:lang w:val="es-ES_tradnl" w:eastAsia="es-MX"/>
        </w:rPr>
      </w:pPr>
      <w:r w:rsidRPr="002352D4">
        <w:rPr>
          <w:rFonts w:ascii="Palatino Linotype" w:hAnsi="Palatino Linotype" w:cs="Arial"/>
          <w:i/>
          <w:noProof w:val="0"/>
          <w:lang w:val="es-ES_tradnl" w:eastAsia="es-MX"/>
        </w:rPr>
        <w:lastRenderedPageBreak/>
        <w:t>2) Que se trate de información registrada en cualquier soporte documental, que en ejercicio de las atribuciones conferidas, sea administrada por los Sujetos Obligados, y</w:t>
      </w:r>
    </w:p>
    <w:p w14:paraId="367F6A43" w14:textId="03C25FDE" w:rsidR="00AB1898" w:rsidRPr="002352D4" w:rsidRDefault="00AB1898" w:rsidP="002352D4">
      <w:pPr>
        <w:spacing w:line="360" w:lineRule="auto"/>
        <w:ind w:left="567" w:right="567"/>
        <w:jc w:val="both"/>
        <w:rPr>
          <w:rFonts w:ascii="Palatino Linotype" w:hAnsi="Palatino Linotype" w:cs="Arial"/>
          <w:i/>
          <w:noProof w:val="0"/>
          <w:lang w:val="es-ES_tradnl" w:eastAsia="es-MX"/>
        </w:rPr>
      </w:pPr>
      <w:r w:rsidRPr="002352D4">
        <w:rPr>
          <w:rFonts w:ascii="Palatino Linotype" w:hAnsi="Palatino Linotype" w:cs="Arial"/>
          <w:i/>
          <w:noProof w:val="0"/>
          <w:lang w:val="es-ES_tradnl" w:eastAsia="es-MX"/>
        </w:rPr>
        <w:t xml:space="preserve">3) Que se trate de información registrada en cualquier soporte documental, que en ejercicio de las atribuciones conferidas, se encuentre en posesión de los Sujetos Obligados.” </w:t>
      </w:r>
    </w:p>
    <w:p w14:paraId="511C6355" w14:textId="52E47521" w:rsidR="00AB1898" w:rsidRPr="002352D4" w:rsidRDefault="00AB1898" w:rsidP="002352D4">
      <w:pPr>
        <w:tabs>
          <w:tab w:val="left" w:pos="851"/>
        </w:tabs>
        <w:spacing w:line="360" w:lineRule="auto"/>
        <w:ind w:left="567" w:right="567"/>
        <w:rPr>
          <w:rFonts w:ascii="Palatino Linotype" w:hAnsi="Palatino Linotype" w:cs="Arial"/>
          <w:i/>
          <w:noProof w:val="0"/>
          <w:lang w:val="es-ES_tradnl" w:eastAsia="es-MX"/>
        </w:rPr>
      </w:pPr>
      <w:r w:rsidRPr="002352D4">
        <w:rPr>
          <w:rFonts w:ascii="Palatino Linotype" w:hAnsi="Palatino Linotype" w:cs="Arial"/>
          <w:i/>
          <w:noProof w:val="0"/>
          <w:lang w:val="es-ES_tradnl" w:eastAsia="es-MX"/>
        </w:rPr>
        <w:t>(Énfasis Añadido)</w:t>
      </w:r>
    </w:p>
    <w:p w14:paraId="17752F5D" w14:textId="77777777" w:rsidR="00C234BF" w:rsidRPr="002352D4" w:rsidRDefault="00C234BF" w:rsidP="002352D4">
      <w:pPr>
        <w:spacing w:line="360" w:lineRule="auto"/>
        <w:ind w:right="49"/>
        <w:contextualSpacing/>
        <w:jc w:val="both"/>
        <w:rPr>
          <w:rFonts w:ascii="Palatino Linotype" w:eastAsia="Calibri" w:hAnsi="Palatino Linotype" w:cs="Arial"/>
          <w:noProof w:val="0"/>
          <w:lang w:val="es-ES_tradnl"/>
        </w:rPr>
      </w:pPr>
    </w:p>
    <w:p w14:paraId="495C7202" w14:textId="71D4AF70" w:rsidR="002352D4" w:rsidRDefault="008249B3" w:rsidP="002352D4">
      <w:pPr>
        <w:numPr>
          <w:ilvl w:val="0"/>
          <w:numId w:val="2"/>
        </w:numPr>
        <w:spacing w:line="360" w:lineRule="auto"/>
        <w:ind w:left="360" w:right="49"/>
        <w:contextualSpacing/>
        <w:jc w:val="both"/>
        <w:rPr>
          <w:rFonts w:ascii="Palatino Linotype" w:hAnsi="Palatino Linotype" w:cs="Arial"/>
          <w:i/>
          <w:noProof w:val="0"/>
          <w:lang w:val="es-ES_tradnl"/>
        </w:rPr>
      </w:pPr>
      <w:r w:rsidRPr="002352D4">
        <w:rPr>
          <w:rFonts w:ascii="Palatino Linotype" w:eastAsia="Calibri" w:hAnsi="Palatino Linotype" w:cs="Arial"/>
          <w:noProof w:val="0"/>
          <w:lang w:val="es-ES_tradnl"/>
        </w:rPr>
        <w:t>Así pues, en cuanto a la información solicitada, es dable ordenar</w:t>
      </w:r>
      <w:r w:rsidR="008201EC" w:rsidRPr="002352D4">
        <w:rPr>
          <w:rFonts w:ascii="Palatino Linotype" w:eastAsia="Calibri" w:hAnsi="Palatino Linotype" w:cs="Arial"/>
          <w:noProof w:val="0"/>
          <w:lang w:val="es-ES_tradnl"/>
        </w:rPr>
        <w:t xml:space="preserve"> </w:t>
      </w:r>
      <w:r w:rsidR="008201EC" w:rsidRPr="002352D4">
        <w:rPr>
          <w:rFonts w:ascii="Palatino Linotype" w:hAnsi="Palatino Linotype"/>
          <w:noProof w:val="0"/>
          <w:lang w:val="es-ES_tradnl"/>
        </w:rPr>
        <w:t xml:space="preserve">en versión pública de ser procedente </w:t>
      </w:r>
      <w:r w:rsidR="006F0AE2" w:rsidRPr="002352D4">
        <w:rPr>
          <w:rFonts w:ascii="Palatino Linotype" w:hAnsi="Palatino Linotype"/>
          <w:noProof w:val="0"/>
          <w:lang w:val="es-ES_tradnl"/>
        </w:rPr>
        <w:t xml:space="preserve">en términos del Considerando QUINTO, </w:t>
      </w:r>
      <w:r w:rsidR="008201EC" w:rsidRPr="002352D4">
        <w:rPr>
          <w:rFonts w:ascii="Palatino Linotype" w:hAnsi="Palatino Linotype"/>
          <w:noProof w:val="0"/>
          <w:lang w:val="es-ES_tradnl"/>
        </w:rPr>
        <w:t xml:space="preserve">los documentos en donde conste </w:t>
      </w:r>
      <w:r w:rsidR="008201EC" w:rsidRPr="002352D4">
        <w:rPr>
          <w:rFonts w:ascii="Palatino Linotype" w:eastAsia="Times New Roman" w:hAnsi="Palatino Linotype" w:cs="Arial"/>
          <w:noProof w:val="0"/>
          <w:lang w:val="es-ES_tradnl" w:eastAsia="es-MX"/>
        </w:rPr>
        <w:t>l</w:t>
      </w:r>
      <w:r w:rsidR="008201EC" w:rsidRPr="002352D4">
        <w:rPr>
          <w:rFonts w:ascii="Palatino Linotype" w:hAnsi="Palatino Linotype" w:cs="Arial"/>
          <w:noProof w:val="0"/>
          <w:lang w:val="es-ES_tradnl"/>
        </w:rPr>
        <w:t>a siguiente información</w:t>
      </w:r>
      <w:r w:rsidRPr="002352D4">
        <w:rPr>
          <w:rFonts w:ascii="Palatino Linotype" w:eastAsia="Calibri" w:hAnsi="Palatino Linotype" w:cs="Arial"/>
          <w:noProof w:val="0"/>
          <w:lang w:val="es-ES_tradnl"/>
        </w:rPr>
        <w:t xml:space="preserve">: </w:t>
      </w:r>
    </w:p>
    <w:p w14:paraId="075B59F2" w14:textId="77777777" w:rsidR="002352D4" w:rsidRPr="002352D4" w:rsidRDefault="002352D4" w:rsidP="002352D4">
      <w:pPr>
        <w:spacing w:line="360" w:lineRule="auto"/>
        <w:ind w:left="360" w:right="49"/>
        <w:contextualSpacing/>
        <w:jc w:val="both"/>
        <w:rPr>
          <w:rFonts w:ascii="Palatino Linotype" w:hAnsi="Palatino Linotype" w:cs="Arial"/>
          <w:i/>
          <w:noProof w:val="0"/>
          <w:lang w:val="es-ES_tradnl"/>
        </w:rPr>
      </w:pPr>
    </w:p>
    <w:p w14:paraId="6E09FA0C"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 (Artículo 92 fraccion II)</w:t>
      </w:r>
    </w:p>
    <w:p w14:paraId="0FCA82FE"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(Artículo 92 fraccion VIII)</w:t>
      </w:r>
    </w:p>
    <w:p w14:paraId="670FFBA6"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lastRenderedPageBreak/>
        <w:t>El número total de las plazas y del personal de base y de confianza, especificando el total de las vacantes, por nivel de puesto, para cada unidad administrativa; - (Artículo 92 fraccion X)</w:t>
      </w:r>
    </w:p>
    <w:p w14:paraId="6B36040A"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El perfil de los puestos de los servidores públicos a su servicio en los casos que aplique; - (Artículo 92 fraccion XII)</w:t>
      </w:r>
    </w:p>
    <w:p w14:paraId="1245F3B0"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La información financiera sobre el presupuesto asignado, así como los informes del ejercicio trimestral del gasto, en términos de la Ley General de Contabilidad Gubernamental y demás disposiciones jurídicas aplicables; - (Artículo 92 fraccion XXV)</w:t>
      </w:r>
    </w:p>
    <w:p w14:paraId="20A26AC0"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La información relativa a la deuda pública, en términos de las disposiciones jurídicas aplicables; - (Artículo 92 fraccion XXVI)</w:t>
      </w:r>
    </w:p>
    <w:p w14:paraId="11E609FD"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bCs/>
          <w:color w:val="000000"/>
        </w:rPr>
        <w:t xml:space="preserve">Los informes de resultados de las auditorías al ejercicio presupuestal de cada sujeto obligado que se realicen y, en su caso, las aclaraciones que correspondan; - </w:t>
      </w:r>
      <w:r w:rsidRPr="002352D4">
        <w:rPr>
          <w:rFonts w:ascii="Palatino Linotype" w:hAnsi="Palatino Linotype" w:cs="Bookman Old Style"/>
          <w:color w:val="000000"/>
        </w:rPr>
        <w:t xml:space="preserve">(Artículo 92 fraccion </w:t>
      </w:r>
      <w:r w:rsidRPr="002352D4">
        <w:rPr>
          <w:rFonts w:ascii="Palatino Linotype" w:hAnsi="Palatino Linotype" w:cs="Bookman Old Style"/>
          <w:bCs/>
          <w:color w:val="000000"/>
        </w:rPr>
        <w:t>XXVIII)</w:t>
      </w:r>
    </w:p>
    <w:p w14:paraId="4119F844"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El resultado de la dictaminación de los estados financieros; - (Artículo 92 fraccion XXX)</w:t>
      </w:r>
    </w:p>
    <w:p w14:paraId="1C561BE0"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Las concesiones, contratos, convenios, permisos, licencias o autorizaciones otorgados,especificando los titulares de aquéllos, debiendo publicarse su objeto, nombre o razón social del titular,vigencia, tipo, términos, condiciones, monto y modificaciones, así como si el procedimiento involucra el aprovechamiento de bienes, servicios y/o recursos públicos. (Artículo 92 fraccion XXXII)</w:t>
      </w:r>
    </w:p>
    <w:p w14:paraId="2E782BAE"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lastRenderedPageBreak/>
        <w:t>Los informes de avances programáticos o presupuestales, balances generales y estado financiero; - (Artículo 92 fraccion XXXV)</w:t>
      </w:r>
    </w:p>
    <w:p w14:paraId="53307ABE"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Los convenios de coordinación, de concertación, entre otros, que suscriban con otros entes delos sectores público, social y privado; - (Artículo 92 fraccion XXXVII)</w:t>
      </w:r>
    </w:p>
    <w:p w14:paraId="3B818F57"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Las resoluciones y laudos que se emitan en procesos o procedimientos seguidos en forma de juicio (Artículo 92 fraccion XL)</w:t>
      </w:r>
    </w:p>
    <w:p w14:paraId="7464C103"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Los ingresos recibidos por cualquier concepto señalando el nombre de los responsables de recibirlos, administrarlos y ejercerlos, indicando el destino de cada uno de ellos (Artículo 92 fraccion XLVII)</w:t>
      </w:r>
    </w:p>
    <w:p w14:paraId="584D8A12"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 xml:space="preserve">El presupuesto de egresos y las fórmulas de distribución de los recursos otorgados; </w:t>
      </w:r>
      <w:r w:rsidRPr="002352D4">
        <w:rPr>
          <w:rFonts w:ascii="Palatino Linotype" w:hAnsi="Palatino Linotype"/>
        </w:rPr>
        <w:t xml:space="preserve">- </w:t>
      </w:r>
      <w:r w:rsidRPr="002352D4">
        <w:rPr>
          <w:rFonts w:ascii="Palatino Linotype" w:hAnsi="Palatino Linotype" w:cs="Bookman Old Style"/>
          <w:color w:val="000000"/>
        </w:rPr>
        <w:t>(Artículo 94 fraccion I inciso b)</w:t>
      </w:r>
    </w:p>
    <w:p w14:paraId="31B6C9A7"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y; </w:t>
      </w:r>
      <w:r w:rsidRPr="002352D4">
        <w:rPr>
          <w:rFonts w:ascii="Palatino Linotype" w:hAnsi="Palatino Linotype"/>
        </w:rPr>
        <w:t xml:space="preserve">- </w:t>
      </w:r>
      <w:r w:rsidRPr="002352D4">
        <w:rPr>
          <w:rFonts w:ascii="Palatino Linotype" w:hAnsi="Palatino Linotype" w:cs="Bookman Old Style"/>
          <w:color w:val="000000"/>
        </w:rPr>
        <w:t>(Artículo 94 fraccion I inciso d)</w:t>
      </w:r>
    </w:p>
    <w:p w14:paraId="4C62E1D6" w14:textId="77777777" w:rsidR="00055AC9" w:rsidRPr="002352D4" w:rsidRDefault="00055AC9" w:rsidP="002352D4">
      <w:pPr>
        <w:pStyle w:val="Prrafodelista"/>
        <w:numPr>
          <w:ilvl w:val="0"/>
          <w:numId w:val="18"/>
        </w:numPr>
        <w:autoSpaceDE w:val="0"/>
        <w:autoSpaceDN w:val="0"/>
        <w:adjustRightInd w:val="0"/>
        <w:spacing w:line="360" w:lineRule="auto"/>
        <w:ind w:right="283"/>
        <w:contextualSpacing w:val="0"/>
        <w:jc w:val="both"/>
        <w:rPr>
          <w:rFonts w:ascii="Palatino Linotype" w:hAnsi="Palatino Linotype" w:cs="Bookman Old Style"/>
          <w:color w:val="000000"/>
        </w:rPr>
      </w:pPr>
      <w:r w:rsidRPr="002352D4">
        <w:rPr>
          <w:rFonts w:ascii="Palatino Linotype" w:hAnsi="Palatino Linotype" w:cs="Bookman Old Style"/>
          <w:color w:val="000000"/>
        </w:rPr>
        <w:t>La información detallada que contengan los planes de desarrollo urbano, ordenamiento territorial y ecológico, los tipos y usos de suelo, licencias de uso y construcción otorgadas por los gobiernos municipales.</w:t>
      </w:r>
      <w:r w:rsidRPr="002352D4">
        <w:rPr>
          <w:rFonts w:ascii="Palatino Linotype" w:hAnsi="Palatino Linotype"/>
        </w:rPr>
        <w:t xml:space="preserve"> - </w:t>
      </w:r>
      <w:r w:rsidRPr="002352D4">
        <w:rPr>
          <w:rFonts w:ascii="Palatino Linotype" w:hAnsi="Palatino Linotype" w:cs="Bookman Old Style"/>
          <w:color w:val="000000"/>
        </w:rPr>
        <w:t>(Artículo 94 fraccion I inciso f)</w:t>
      </w:r>
    </w:p>
    <w:p w14:paraId="7FCE82FF" w14:textId="77777777" w:rsidR="001F2B48" w:rsidRPr="002352D4" w:rsidRDefault="001F2B48" w:rsidP="002352D4">
      <w:pPr>
        <w:pStyle w:val="Ttulo2"/>
        <w:numPr>
          <w:ilvl w:val="0"/>
          <w:numId w:val="7"/>
        </w:numPr>
        <w:spacing w:before="0" w:line="360" w:lineRule="auto"/>
        <w:rPr>
          <w:rFonts w:ascii="Palatino Linotype" w:eastAsia="Times New Roman" w:hAnsi="Palatino Linotype" w:cs="Arial"/>
          <w:i/>
          <w:noProof w:val="0"/>
          <w:sz w:val="24"/>
          <w:szCs w:val="24"/>
          <w:lang w:val="es-ES_tradnl" w:eastAsia="gl-ES"/>
        </w:rPr>
      </w:pPr>
      <w:bookmarkStart w:id="40" w:name="_Toc534908562"/>
      <w:r w:rsidRPr="002352D4">
        <w:rPr>
          <w:rFonts w:ascii="Palatino Linotype" w:eastAsia="MS Mincho" w:hAnsi="Palatino Linotype"/>
          <w:b/>
          <w:i/>
          <w:noProof w:val="0"/>
          <w:color w:val="auto"/>
          <w:sz w:val="24"/>
          <w:szCs w:val="24"/>
          <w:lang w:val="es-ES_tradnl" w:eastAsia="es-ES"/>
        </w:rPr>
        <w:lastRenderedPageBreak/>
        <w:t>Del periodo de la información.</w:t>
      </w:r>
      <w:bookmarkEnd w:id="40"/>
    </w:p>
    <w:p w14:paraId="64B460B2" w14:textId="77777777" w:rsidR="001F2B48" w:rsidRPr="002352D4" w:rsidRDefault="001F2B48" w:rsidP="002352D4">
      <w:pPr>
        <w:spacing w:line="360" w:lineRule="auto"/>
        <w:rPr>
          <w:rFonts w:ascii="Palatino Linotype" w:eastAsia="MS Mincho" w:hAnsi="Palatino Linotype"/>
          <w:noProof w:val="0"/>
          <w:lang w:val="es-ES_tradnl"/>
        </w:rPr>
      </w:pPr>
    </w:p>
    <w:p w14:paraId="739144F9" w14:textId="48C1DFA3" w:rsidR="00AB1898" w:rsidRPr="002352D4" w:rsidRDefault="001F2B48" w:rsidP="002352D4">
      <w:pPr>
        <w:numPr>
          <w:ilvl w:val="0"/>
          <w:numId w:val="2"/>
        </w:numPr>
        <w:spacing w:line="360" w:lineRule="auto"/>
        <w:ind w:left="360" w:right="49"/>
        <w:contextualSpacing/>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t>En cuanto a la información solicitada, es importante destacar que</w:t>
      </w:r>
      <w:r w:rsidR="00AB1898" w:rsidRPr="002352D4">
        <w:rPr>
          <w:rFonts w:ascii="Palatino Linotype" w:eastAsia="Calibri" w:hAnsi="Palatino Linotype" w:cs="Arial"/>
          <w:noProof w:val="0"/>
          <w:lang w:val="es-ES_tradnl"/>
        </w:rPr>
        <w:t xml:space="preserve"> si bien</w:t>
      </w:r>
      <w:r w:rsidRPr="002352D4">
        <w:rPr>
          <w:rFonts w:ascii="Palatino Linotype" w:eastAsia="Calibri" w:hAnsi="Palatino Linotype" w:cs="Arial"/>
          <w:noProof w:val="0"/>
          <w:lang w:val="es-ES_tradnl"/>
        </w:rPr>
        <w:t xml:space="preserve"> el particular</w:t>
      </w:r>
      <w:r w:rsidR="00AB1898" w:rsidRPr="002352D4">
        <w:rPr>
          <w:rFonts w:ascii="Palatino Linotype" w:eastAsia="Calibri" w:hAnsi="Palatino Linotype" w:cs="Arial"/>
          <w:noProof w:val="0"/>
          <w:lang w:val="es-ES_tradnl"/>
        </w:rPr>
        <w:t xml:space="preserve"> únicamente</w:t>
      </w:r>
      <w:r w:rsidRPr="002352D4">
        <w:rPr>
          <w:rFonts w:ascii="Palatino Linotype" w:eastAsia="Calibri" w:hAnsi="Palatino Linotype" w:cs="Arial"/>
          <w:noProof w:val="0"/>
          <w:lang w:val="es-ES_tradnl"/>
        </w:rPr>
        <w:t xml:space="preserve"> señaló q</w:t>
      </w:r>
      <w:r w:rsidR="00AB1898" w:rsidRPr="002352D4">
        <w:rPr>
          <w:rFonts w:ascii="Palatino Linotype" w:eastAsia="Calibri" w:hAnsi="Palatino Linotype" w:cs="Arial"/>
          <w:noProof w:val="0"/>
          <w:lang w:val="es-ES_tradnl"/>
        </w:rPr>
        <w:t>u</w:t>
      </w:r>
      <w:r w:rsidRPr="002352D4">
        <w:rPr>
          <w:rFonts w:ascii="Palatino Linotype" w:eastAsia="Calibri" w:hAnsi="Palatino Linotype" w:cs="Arial"/>
          <w:noProof w:val="0"/>
          <w:lang w:val="es-ES_tradnl"/>
        </w:rPr>
        <w:t xml:space="preserve">e </w:t>
      </w:r>
      <w:r w:rsidR="00AB1898" w:rsidRPr="002352D4">
        <w:rPr>
          <w:rFonts w:ascii="Palatino Linotype" w:eastAsia="Calibri" w:hAnsi="Palatino Linotype" w:cs="Arial"/>
          <w:noProof w:val="0"/>
          <w:lang w:val="es-ES_tradnl"/>
        </w:rPr>
        <w:t>requería la información descrita en diversos artículos, también lo es que, en su recurso de revisión manifestó que requería la información del periodo comprendido del once (11) de septiembre de 2017 al once (11) de 2018 de conformidad con el</w:t>
      </w:r>
      <w:r w:rsidR="00AB1898" w:rsidRPr="002352D4">
        <w:rPr>
          <w:rFonts w:ascii="Palatino Linotype" w:hAnsi="Palatino Linotype" w:cs="Arial"/>
          <w:noProof w:val="0"/>
          <w:lang w:val="es-ES_tradnl"/>
        </w:rPr>
        <w:t xml:space="preserve"> Criterio 09/13 del hoy Instituto Nacional de Transparencia, Acceso a la Información y Protección de Datos Personales, que a la letra establece lo siguiente:</w:t>
      </w:r>
    </w:p>
    <w:p w14:paraId="27100316" w14:textId="77777777" w:rsidR="00AB1898" w:rsidRPr="002352D4" w:rsidRDefault="00AB1898" w:rsidP="002352D4">
      <w:pPr>
        <w:pStyle w:val="Sinespaciado"/>
        <w:spacing w:line="360" w:lineRule="auto"/>
        <w:rPr>
          <w:rFonts w:ascii="Palatino Linotype" w:hAnsi="Palatino Linotype"/>
        </w:rPr>
      </w:pPr>
      <w:r w:rsidRPr="002352D4">
        <w:rPr>
          <w:rFonts w:ascii="Palatino Linotype" w:hAnsi="Palatino Linotype"/>
        </w:rPr>
        <w:t> </w:t>
      </w:r>
    </w:p>
    <w:p w14:paraId="2C533BEF" w14:textId="77777777" w:rsidR="00AB1898" w:rsidRPr="002352D4" w:rsidRDefault="00AB1898" w:rsidP="002352D4">
      <w:pPr>
        <w:pStyle w:val="m6644785225887823313gmail-msonospacing"/>
        <w:shd w:val="clear" w:color="auto" w:fill="FFFFFF"/>
        <w:spacing w:before="0" w:beforeAutospacing="0" w:after="0" w:afterAutospacing="0" w:line="360" w:lineRule="auto"/>
        <w:ind w:left="567" w:right="567"/>
        <w:jc w:val="center"/>
        <w:rPr>
          <w:rFonts w:ascii="Palatino Linotype" w:hAnsi="Palatino Linotype"/>
          <w:color w:val="222222"/>
          <w:lang w:val="es-ES_tradnl"/>
        </w:rPr>
      </w:pPr>
      <w:r w:rsidRPr="002352D4">
        <w:rPr>
          <w:rFonts w:ascii="Palatino Linotype" w:hAnsi="Palatino Linotype"/>
          <w:b/>
          <w:bCs/>
          <w:i/>
          <w:iCs/>
          <w:color w:val="222222"/>
          <w:u w:val="single"/>
          <w:lang w:val="es-ES_tradnl"/>
        </w:rPr>
        <w:t>CRITERIO 09/13</w:t>
      </w:r>
    </w:p>
    <w:p w14:paraId="102F0A9B" w14:textId="08D9F3F4" w:rsidR="00AB1898" w:rsidRPr="002352D4" w:rsidRDefault="00AB1898" w:rsidP="002352D4">
      <w:pPr>
        <w:pStyle w:val="m6644785225887823313gmail-msonospacing"/>
        <w:shd w:val="clear" w:color="auto" w:fill="FFFFFF"/>
        <w:spacing w:before="0" w:beforeAutospacing="0" w:after="0" w:afterAutospacing="0" w:line="360" w:lineRule="auto"/>
        <w:ind w:left="567" w:right="567"/>
        <w:jc w:val="both"/>
        <w:rPr>
          <w:rFonts w:ascii="Palatino Linotype" w:hAnsi="Palatino Linotype"/>
          <w:color w:val="222222"/>
          <w:lang w:val="es-ES_tradnl"/>
        </w:rPr>
      </w:pPr>
      <w:r w:rsidRPr="002352D4">
        <w:rPr>
          <w:rFonts w:ascii="Palatino Linotype" w:hAnsi="Palatino Linotype"/>
          <w:b/>
          <w:bCs/>
          <w:i/>
          <w:iCs/>
          <w:color w:val="222222"/>
          <w:lang w:val="es-ES_tradnl"/>
        </w:rPr>
        <w:t>P</w:t>
      </w:r>
      <w:r w:rsidRPr="002352D4">
        <w:rPr>
          <w:rFonts w:ascii="Palatino Linotype" w:hAnsi="Palatino Linotype"/>
          <w:b/>
          <w:bCs/>
          <w:i/>
          <w:iCs/>
          <w:color w:val="222222"/>
          <w:spacing w:val="1"/>
          <w:lang w:val="es-ES_tradnl"/>
        </w:rPr>
        <w:t>e</w:t>
      </w:r>
      <w:r w:rsidRPr="002352D4">
        <w:rPr>
          <w:rFonts w:ascii="Palatino Linotype" w:hAnsi="Palatino Linotype"/>
          <w:b/>
          <w:bCs/>
          <w:i/>
          <w:iCs/>
          <w:color w:val="222222"/>
          <w:lang w:val="es-ES_tradnl"/>
        </w:rPr>
        <w:t>riodo</w:t>
      </w:r>
      <w:r w:rsidRPr="002352D4">
        <w:rPr>
          <w:rFonts w:ascii="Palatino Linotype" w:hAnsi="Palatino Linotype"/>
          <w:b/>
          <w:bCs/>
          <w:i/>
          <w:iCs/>
          <w:color w:val="222222"/>
          <w:spacing w:val="2"/>
          <w:lang w:val="es-ES_tradnl"/>
        </w:rPr>
        <w:t> </w:t>
      </w:r>
      <w:r w:rsidRPr="002352D4">
        <w:rPr>
          <w:rFonts w:ascii="Palatino Linotype" w:hAnsi="Palatino Linotype"/>
          <w:b/>
          <w:bCs/>
          <w:i/>
          <w:iCs/>
          <w:color w:val="222222"/>
          <w:lang w:val="es-ES_tradnl"/>
        </w:rPr>
        <w:t>de</w:t>
      </w:r>
      <w:r w:rsidRPr="002352D4">
        <w:rPr>
          <w:rFonts w:ascii="Palatino Linotype" w:hAnsi="Palatino Linotype"/>
          <w:b/>
          <w:bCs/>
          <w:i/>
          <w:iCs/>
          <w:color w:val="222222"/>
          <w:spacing w:val="2"/>
          <w:lang w:val="es-ES_tradnl"/>
        </w:rPr>
        <w:t> </w:t>
      </w:r>
      <w:r w:rsidRPr="002352D4">
        <w:rPr>
          <w:rFonts w:ascii="Palatino Linotype" w:hAnsi="Palatino Linotype"/>
          <w:b/>
          <w:bCs/>
          <w:i/>
          <w:iCs/>
          <w:color w:val="222222"/>
          <w:lang w:val="es-ES_tradnl"/>
        </w:rPr>
        <w:t>búsqu</w:t>
      </w:r>
      <w:r w:rsidRPr="002352D4">
        <w:rPr>
          <w:rFonts w:ascii="Palatino Linotype" w:hAnsi="Palatino Linotype"/>
          <w:b/>
          <w:bCs/>
          <w:i/>
          <w:iCs/>
          <w:color w:val="222222"/>
          <w:spacing w:val="1"/>
          <w:lang w:val="es-ES_tradnl"/>
        </w:rPr>
        <w:t>e</w:t>
      </w:r>
      <w:r w:rsidRPr="002352D4">
        <w:rPr>
          <w:rFonts w:ascii="Palatino Linotype" w:hAnsi="Palatino Linotype"/>
          <w:b/>
          <w:bCs/>
          <w:i/>
          <w:iCs/>
          <w:color w:val="222222"/>
          <w:spacing w:val="-3"/>
          <w:lang w:val="es-ES_tradnl"/>
        </w:rPr>
        <w:t>d</w:t>
      </w:r>
      <w:r w:rsidRPr="002352D4">
        <w:rPr>
          <w:rFonts w:ascii="Palatino Linotype" w:hAnsi="Palatino Linotype"/>
          <w:b/>
          <w:bCs/>
          <w:i/>
          <w:iCs/>
          <w:color w:val="222222"/>
          <w:lang w:val="es-ES_tradnl"/>
        </w:rPr>
        <w:t>a de</w:t>
      </w:r>
      <w:r w:rsidRPr="002352D4">
        <w:rPr>
          <w:rFonts w:ascii="Palatino Linotype" w:hAnsi="Palatino Linotype"/>
          <w:b/>
          <w:bCs/>
          <w:i/>
          <w:iCs/>
          <w:color w:val="222222"/>
          <w:spacing w:val="2"/>
          <w:lang w:val="es-ES_tradnl"/>
        </w:rPr>
        <w:t> </w:t>
      </w:r>
      <w:r w:rsidRPr="002352D4">
        <w:rPr>
          <w:rFonts w:ascii="Palatino Linotype" w:hAnsi="Palatino Linotype"/>
          <w:b/>
          <w:bCs/>
          <w:i/>
          <w:iCs/>
          <w:color w:val="222222"/>
          <w:lang w:val="es-ES_tradnl"/>
        </w:rPr>
        <w:t>la</w:t>
      </w:r>
      <w:r w:rsidRPr="002352D4">
        <w:rPr>
          <w:rFonts w:ascii="Palatino Linotype" w:hAnsi="Palatino Linotype"/>
          <w:b/>
          <w:bCs/>
          <w:i/>
          <w:iCs/>
          <w:color w:val="222222"/>
          <w:spacing w:val="3"/>
          <w:lang w:val="es-ES_tradnl"/>
        </w:rPr>
        <w:t> </w:t>
      </w:r>
      <w:r w:rsidRPr="002352D4">
        <w:rPr>
          <w:rFonts w:ascii="Palatino Linotype" w:hAnsi="Palatino Linotype"/>
          <w:b/>
          <w:bCs/>
          <w:i/>
          <w:iCs/>
          <w:color w:val="222222"/>
          <w:lang w:val="es-ES_tradnl"/>
        </w:rPr>
        <w:t>inform</w:t>
      </w:r>
      <w:r w:rsidRPr="002352D4">
        <w:rPr>
          <w:rFonts w:ascii="Palatino Linotype" w:hAnsi="Palatino Linotype"/>
          <w:b/>
          <w:bCs/>
          <w:i/>
          <w:iCs/>
          <w:color w:val="222222"/>
          <w:spacing w:val="-2"/>
          <w:lang w:val="es-ES_tradnl"/>
        </w:rPr>
        <w:t>a</w:t>
      </w:r>
      <w:r w:rsidRPr="002352D4">
        <w:rPr>
          <w:rFonts w:ascii="Palatino Linotype" w:hAnsi="Palatino Linotype"/>
          <w:b/>
          <w:bCs/>
          <w:i/>
          <w:iCs/>
          <w:color w:val="222222"/>
          <w:spacing w:val="1"/>
          <w:lang w:val="es-ES_tradnl"/>
        </w:rPr>
        <w:t>c</w:t>
      </w:r>
      <w:r w:rsidRPr="002352D4">
        <w:rPr>
          <w:rFonts w:ascii="Palatino Linotype" w:hAnsi="Palatino Linotype"/>
          <w:b/>
          <w:bCs/>
          <w:i/>
          <w:iCs/>
          <w:color w:val="222222"/>
          <w:lang w:val="es-ES_tradnl"/>
        </w:rPr>
        <w:t>ión,</w:t>
      </w:r>
      <w:r w:rsidRPr="002352D4">
        <w:rPr>
          <w:rFonts w:ascii="Palatino Linotype" w:hAnsi="Palatino Linotype"/>
          <w:b/>
          <w:bCs/>
          <w:i/>
          <w:iCs/>
          <w:color w:val="222222"/>
          <w:spacing w:val="2"/>
          <w:lang w:val="es-ES_tradnl"/>
        </w:rPr>
        <w:t> </w:t>
      </w:r>
      <w:r w:rsidRPr="002352D4">
        <w:rPr>
          <w:rFonts w:ascii="Palatino Linotype" w:hAnsi="Palatino Linotype"/>
          <w:b/>
          <w:bCs/>
          <w:i/>
          <w:iCs/>
          <w:color w:val="222222"/>
          <w:spacing w:val="-1"/>
          <w:lang w:val="es-ES_tradnl"/>
        </w:rPr>
        <w:t>c</w:t>
      </w:r>
      <w:r w:rsidRPr="002352D4">
        <w:rPr>
          <w:rFonts w:ascii="Palatino Linotype" w:hAnsi="Palatino Linotype"/>
          <w:b/>
          <w:bCs/>
          <w:i/>
          <w:iCs/>
          <w:color w:val="222222"/>
          <w:lang w:val="es-ES_tradnl"/>
        </w:rPr>
        <w:t>uando</w:t>
      </w:r>
      <w:r w:rsidRPr="002352D4">
        <w:rPr>
          <w:rFonts w:ascii="Palatino Linotype" w:hAnsi="Palatino Linotype"/>
          <w:b/>
          <w:bCs/>
          <w:i/>
          <w:iCs/>
          <w:color w:val="222222"/>
          <w:spacing w:val="1"/>
          <w:lang w:val="es-ES_tradnl"/>
        </w:rPr>
        <w:t> </w:t>
      </w:r>
      <w:r w:rsidRPr="002352D4">
        <w:rPr>
          <w:rFonts w:ascii="Palatino Linotype" w:hAnsi="Palatino Linotype"/>
          <w:b/>
          <w:bCs/>
          <w:i/>
          <w:iCs/>
          <w:color w:val="222222"/>
          <w:lang w:val="es-ES_tradnl"/>
        </w:rPr>
        <w:t>no</w:t>
      </w:r>
      <w:r w:rsidRPr="002352D4">
        <w:rPr>
          <w:rFonts w:ascii="Palatino Linotype" w:hAnsi="Palatino Linotype"/>
          <w:b/>
          <w:bCs/>
          <w:i/>
          <w:iCs/>
          <w:color w:val="222222"/>
          <w:spacing w:val="1"/>
          <w:lang w:val="es-ES_tradnl"/>
        </w:rPr>
        <w:t> s</w:t>
      </w:r>
      <w:r w:rsidRPr="002352D4">
        <w:rPr>
          <w:rFonts w:ascii="Palatino Linotype" w:hAnsi="Palatino Linotype"/>
          <w:b/>
          <w:bCs/>
          <w:i/>
          <w:iCs/>
          <w:color w:val="222222"/>
          <w:lang w:val="es-ES_tradnl"/>
        </w:rPr>
        <w:t>e</w:t>
      </w:r>
      <w:r w:rsidRPr="002352D4">
        <w:rPr>
          <w:rFonts w:ascii="Palatino Linotype" w:hAnsi="Palatino Linotype"/>
          <w:b/>
          <w:bCs/>
          <w:i/>
          <w:iCs/>
          <w:color w:val="222222"/>
          <w:spacing w:val="2"/>
          <w:lang w:val="es-ES_tradnl"/>
        </w:rPr>
        <w:t> </w:t>
      </w:r>
      <w:r w:rsidRPr="002352D4">
        <w:rPr>
          <w:rFonts w:ascii="Palatino Linotype" w:hAnsi="Palatino Linotype"/>
          <w:b/>
          <w:bCs/>
          <w:i/>
          <w:iCs/>
          <w:color w:val="222222"/>
          <w:lang w:val="es-ES_tradnl"/>
        </w:rPr>
        <w:t>pr</w:t>
      </w:r>
      <w:r w:rsidRPr="002352D4">
        <w:rPr>
          <w:rFonts w:ascii="Palatino Linotype" w:hAnsi="Palatino Linotype"/>
          <w:b/>
          <w:bCs/>
          <w:i/>
          <w:iCs/>
          <w:color w:val="222222"/>
          <w:spacing w:val="1"/>
          <w:lang w:val="es-ES_tradnl"/>
        </w:rPr>
        <w:t>e</w:t>
      </w:r>
      <w:r w:rsidRPr="002352D4">
        <w:rPr>
          <w:rFonts w:ascii="Palatino Linotype" w:hAnsi="Palatino Linotype"/>
          <w:b/>
          <w:bCs/>
          <w:i/>
          <w:iCs/>
          <w:color w:val="222222"/>
          <w:spacing w:val="-1"/>
          <w:lang w:val="es-ES_tradnl"/>
        </w:rPr>
        <w:t>c</w:t>
      </w:r>
      <w:r w:rsidRPr="002352D4">
        <w:rPr>
          <w:rFonts w:ascii="Palatino Linotype" w:hAnsi="Palatino Linotype"/>
          <w:b/>
          <w:bCs/>
          <w:i/>
          <w:iCs/>
          <w:color w:val="222222"/>
          <w:lang w:val="es-ES_tradnl"/>
        </w:rPr>
        <w:t>i</w:t>
      </w:r>
      <w:r w:rsidRPr="002352D4">
        <w:rPr>
          <w:rFonts w:ascii="Palatino Linotype" w:hAnsi="Palatino Linotype"/>
          <w:b/>
          <w:bCs/>
          <w:i/>
          <w:iCs/>
          <w:color w:val="222222"/>
          <w:spacing w:val="1"/>
          <w:lang w:val="es-ES_tradnl"/>
        </w:rPr>
        <w:t>s</w:t>
      </w:r>
      <w:r w:rsidRPr="002352D4">
        <w:rPr>
          <w:rFonts w:ascii="Palatino Linotype" w:hAnsi="Palatino Linotype"/>
          <w:b/>
          <w:bCs/>
          <w:i/>
          <w:iCs/>
          <w:color w:val="222222"/>
          <w:lang w:val="es-ES_tradnl"/>
        </w:rPr>
        <w:t>a </w:t>
      </w:r>
      <w:r w:rsidRPr="002352D4">
        <w:rPr>
          <w:rFonts w:ascii="Palatino Linotype" w:hAnsi="Palatino Linotype"/>
          <w:b/>
          <w:bCs/>
          <w:i/>
          <w:iCs/>
          <w:color w:val="222222"/>
          <w:spacing w:val="1"/>
          <w:lang w:val="es-ES_tradnl"/>
        </w:rPr>
        <w:t>e</w:t>
      </w:r>
      <w:r w:rsidRPr="002352D4">
        <w:rPr>
          <w:rFonts w:ascii="Palatino Linotype" w:hAnsi="Palatino Linotype"/>
          <w:b/>
          <w:bCs/>
          <w:i/>
          <w:iCs/>
          <w:color w:val="222222"/>
          <w:lang w:val="es-ES_tradnl"/>
        </w:rPr>
        <w:t>n</w:t>
      </w:r>
      <w:r w:rsidRPr="002352D4">
        <w:rPr>
          <w:rFonts w:ascii="Palatino Linotype" w:hAnsi="Palatino Linotype"/>
          <w:b/>
          <w:bCs/>
          <w:i/>
          <w:iCs/>
          <w:color w:val="222222"/>
          <w:spacing w:val="1"/>
          <w:lang w:val="es-ES_tradnl"/>
        </w:rPr>
        <w:t> </w:t>
      </w:r>
      <w:r w:rsidRPr="002352D4">
        <w:rPr>
          <w:rFonts w:ascii="Palatino Linotype" w:hAnsi="Palatino Linotype"/>
          <w:b/>
          <w:bCs/>
          <w:i/>
          <w:iCs/>
          <w:color w:val="222222"/>
          <w:lang w:val="es-ES_tradnl"/>
        </w:rPr>
        <w:t>la</w:t>
      </w:r>
      <w:r w:rsidRPr="002352D4">
        <w:rPr>
          <w:rFonts w:ascii="Palatino Linotype" w:hAnsi="Palatino Linotype"/>
          <w:b/>
          <w:bCs/>
          <w:i/>
          <w:iCs/>
          <w:color w:val="222222"/>
          <w:spacing w:val="3"/>
          <w:lang w:val="es-ES_tradnl"/>
        </w:rPr>
        <w:t> </w:t>
      </w:r>
      <w:r w:rsidRPr="002352D4">
        <w:rPr>
          <w:rFonts w:ascii="Palatino Linotype" w:hAnsi="Palatino Linotype"/>
          <w:b/>
          <w:bCs/>
          <w:i/>
          <w:iCs/>
          <w:color w:val="222222"/>
          <w:spacing w:val="1"/>
          <w:lang w:val="es-ES_tradnl"/>
        </w:rPr>
        <w:t>s</w:t>
      </w:r>
      <w:r w:rsidRPr="002352D4">
        <w:rPr>
          <w:rFonts w:ascii="Palatino Linotype" w:hAnsi="Palatino Linotype"/>
          <w:b/>
          <w:bCs/>
          <w:i/>
          <w:iCs/>
          <w:color w:val="222222"/>
          <w:lang w:val="es-ES_tradnl"/>
        </w:rPr>
        <w:t>o</w:t>
      </w:r>
      <w:r w:rsidRPr="002352D4">
        <w:rPr>
          <w:rFonts w:ascii="Palatino Linotype" w:hAnsi="Palatino Linotype"/>
          <w:b/>
          <w:bCs/>
          <w:i/>
          <w:iCs/>
          <w:color w:val="222222"/>
          <w:spacing w:val="-2"/>
          <w:lang w:val="es-ES_tradnl"/>
        </w:rPr>
        <w:t>l</w:t>
      </w:r>
      <w:r w:rsidRPr="002352D4">
        <w:rPr>
          <w:rFonts w:ascii="Palatino Linotype" w:hAnsi="Palatino Linotype"/>
          <w:b/>
          <w:bCs/>
          <w:i/>
          <w:iCs/>
          <w:color w:val="222222"/>
          <w:lang w:val="es-ES_tradnl"/>
        </w:rPr>
        <w:t>i</w:t>
      </w:r>
      <w:r w:rsidRPr="002352D4">
        <w:rPr>
          <w:rFonts w:ascii="Palatino Linotype" w:hAnsi="Palatino Linotype"/>
          <w:b/>
          <w:bCs/>
          <w:i/>
          <w:iCs/>
          <w:color w:val="222222"/>
          <w:spacing w:val="1"/>
          <w:lang w:val="es-ES_tradnl"/>
        </w:rPr>
        <w:t>c</w:t>
      </w:r>
      <w:r w:rsidRPr="002352D4">
        <w:rPr>
          <w:rFonts w:ascii="Palatino Linotype" w:hAnsi="Palatino Linotype"/>
          <w:b/>
          <w:bCs/>
          <w:i/>
          <w:iCs/>
          <w:color w:val="222222"/>
          <w:lang w:val="es-ES_tradnl"/>
        </w:rPr>
        <w:t>it</w:t>
      </w:r>
      <w:r w:rsidRPr="002352D4">
        <w:rPr>
          <w:rFonts w:ascii="Palatino Linotype" w:hAnsi="Palatino Linotype"/>
          <w:b/>
          <w:bCs/>
          <w:i/>
          <w:iCs/>
          <w:color w:val="222222"/>
          <w:spacing w:val="-3"/>
          <w:lang w:val="es-ES_tradnl"/>
        </w:rPr>
        <w:t>u</w:t>
      </w:r>
      <w:r w:rsidRPr="002352D4">
        <w:rPr>
          <w:rFonts w:ascii="Palatino Linotype" w:hAnsi="Palatino Linotype"/>
          <w:b/>
          <w:bCs/>
          <w:i/>
          <w:iCs/>
          <w:color w:val="222222"/>
          <w:lang w:val="es-ES_tradnl"/>
        </w:rPr>
        <w:t>d de</w:t>
      </w:r>
      <w:r w:rsidRPr="002352D4">
        <w:rPr>
          <w:rFonts w:ascii="Palatino Linotype" w:hAnsi="Palatino Linotype"/>
          <w:b/>
          <w:bCs/>
          <w:i/>
          <w:iCs/>
          <w:color w:val="222222"/>
          <w:spacing w:val="11"/>
          <w:lang w:val="es-ES_tradnl"/>
        </w:rPr>
        <w:t> </w:t>
      </w:r>
      <w:r w:rsidRPr="002352D4">
        <w:rPr>
          <w:rFonts w:ascii="Palatino Linotype" w:hAnsi="Palatino Linotype"/>
          <w:b/>
          <w:bCs/>
          <w:i/>
          <w:iCs/>
          <w:color w:val="222222"/>
          <w:lang w:val="es-ES_tradnl"/>
        </w:rPr>
        <w:t>informa</w:t>
      </w:r>
      <w:r w:rsidRPr="002352D4">
        <w:rPr>
          <w:rFonts w:ascii="Palatino Linotype" w:hAnsi="Palatino Linotype"/>
          <w:b/>
          <w:bCs/>
          <w:i/>
          <w:iCs/>
          <w:color w:val="222222"/>
          <w:spacing w:val="1"/>
          <w:lang w:val="es-ES_tradnl"/>
        </w:rPr>
        <w:t>c</w:t>
      </w:r>
      <w:r w:rsidRPr="002352D4">
        <w:rPr>
          <w:rFonts w:ascii="Palatino Linotype" w:hAnsi="Palatino Linotype"/>
          <w:b/>
          <w:bCs/>
          <w:i/>
          <w:iCs/>
          <w:color w:val="222222"/>
          <w:lang w:val="es-ES_tradnl"/>
        </w:rPr>
        <w:t>ió</w:t>
      </w:r>
      <w:r w:rsidRPr="002352D4">
        <w:rPr>
          <w:rFonts w:ascii="Palatino Linotype" w:hAnsi="Palatino Linotype"/>
          <w:b/>
          <w:bCs/>
          <w:i/>
          <w:iCs/>
          <w:color w:val="222222"/>
          <w:spacing w:val="1"/>
          <w:lang w:val="es-ES_tradnl"/>
        </w:rPr>
        <w:t>n</w:t>
      </w:r>
      <w:r w:rsidRPr="002352D4">
        <w:rPr>
          <w:rFonts w:ascii="Palatino Linotype" w:hAnsi="Palatino Linotype"/>
          <w:b/>
          <w:bCs/>
          <w:i/>
          <w:iCs/>
          <w:color w:val="222222"/>
          <w:lang w:val="es-ES_tradnl"/>
        </w:rPr>
        <w:t>.</w:t>
      </w:r>
      <w:r w:rsidRPr="002352D4">
        <w:rPr>
          <w:rFonts w:ascii="Palatino Linotype" w:hAnsi="Palatino Linotype"/>
          <w:b/>
          <w:bCs/>
          <w:i/>
          <w:iCs/>
          <w:color w:val="222222"/>
          <w:spacing w:val="11"/>
          <w:lang w:val="es-ES_tradnl"/>
        </w:rPr>
        <w:t> </w:t>
      </w:r>
      <w:r w:rsidRPr="002352D4">
        <w:rPr>
          <w:rFonts w:ascii="Palatino Linotype" w:hAnsi="Palatino Linotype"/>
          <w:i/>
          <w:iCs/>
          <w:color w:val="222222"/>
          <w:lang w:val="es-ES_tradnl"/>
        </w:rPr>
        <w:t>El</w:t>
      </w:r>
      <w:r w:rsidRPr="002352D4">
        <w:rPr>
          <w:rFonts w:ascii="Palatino Linotype" w:hAnsi="Palatino Linotype"/>
          <w:i/>
          <w:iCs/>
          <w:color w:val="222222"/>
          <w:spacing w:val="1"/>
          <w:lang w:val="es-ES_tradnl"/>
        </w:rPr>
        <w:t> a</w:t>
      </w:r>
      <w:r w:rsidRPr="002352D4">
        <w:rPr>
          <w:rFonts w:ascii="Palatino Linotype" w:hAnsi="Palatino Linotype"/>
          <w:i/>
          <w:iCs/>
          <w:color w:val="222222"/>
          <w:lang w:val="es-ES_tradnl"/>
        </w:rPr>
        <w:t>rt</w:t>
      </w:r>
      <w:r w:rsidRPr="002352D4">
        <w:rPr>
          <w:rFonts w:ascii="Palatino Linotype" w:hAnsi="Palatino Linotype"/>
          <w:i/>
          <w:iCs/>
          <w:color w:val="222222"/>
          <w:spacing w:val="-2"/>
          <w:lang w:val="es-ES_tradnl"/>
        </w:rPr>
        <w:t>í</w:t>
      </w:r>
      <w:r w:rsidRPr="002352D4">
        <w:rPr>
          <w:rFonts w:ascii="Palatino Linotype" w:hAnsi="Palatino Linotype"/>
          <w:i/>
          <w:iCs/>
          <w:color w:val="222222"/>
          <w:lang w:val="es-ES_tradnl"/>
        </w:rPr>
        <w:t>c</w:t>
      </w:r>
      <w:r w:rsidRPr="002352D4">
        <w:rPr>
          <w:rFonts w:ascii="Palatino Linotype" w:hAnsi="Palatino Linotype"/>
          <w:i/>
          <w:iCs/>
          <w:color w:val="222222"/>
          <w:spacing w:val="1"/>
          <w:lang w:val="es-ES_tradnl"/>
        </w:rPr>
        <w:t>u</w:t>
      </w:r>
      <w:r w:rsidRPr="002352D4">
        <w:rPr>
          <w:rFonts w:ascii="Palatino Linotype" w:hAnsi="Palatino Linotype"/>
          <w:i/>
          <w:iCs/>
          <w:color w:val="222222"/>
          <w:lang w:val="es-ES_tradnl"/>
        </w:rPr>
        <w:t>lo</w:t>
      </w:r>
      <w:r w:rsidRPr="002352D4">
        <w:rPr>
          <w:rFonts w:ascii="Palatino Linotype" w:hAnsi="Palatino Linotype"/>
          <w:i/>
          <w:iCs/>
          <w:color w:val="222222"/>
          <w:spacing w:val="4"/>
          <w:lang w:val="es-ES_tradnl"/>
        </w:rPr>
        <w:t> </w:t>
      </w:r>
      <w:r w:rsidRPr="002352D4">
        <w:rPr>
          <w:rFonts w:ascii="Palatino Linotype" w:hAnsi="Palatino Linotype"/>
          <w:i/>
          <w:iCs/>
          <w:color w:val="222222"/>
          <w:spacing w:val="1"/>
          <w:lang w:val="es-ES_tradnl"/>
        </w:rPr>
        <w:t>40</w:t>
      </w:r>
      <w:r w:rsidRPr="002352D4">
        <w:rPr>
          <w:rFonts w:ascii="Palatino Linotype" w:hAnsi="Palatino Linotype"/>
          <w:i/>
          <w:iCs/>
          <w:color w:val="222222"/>
          <w:lang w:val="es-ES_tradnl"/>
        </w:rPr>
        <w:t>, </w:t>
      </w:r>
      <w:r w:rsidRPr="002352D4">
        <w:rPr>
          <w:rFonts w:ascii="Palatino Linotype" w:hAnsi="Palatino Linotype"/>
          <w:i/>
          <w:iCs/>
          <w:color w:val="222222"/>
          <w:spacing w:val="3"/>
          <w:lang w:val="es-ES_tradnl"/>
        </w:rPr>
        <w:t>f</w:t>
      </w:r>
      <w:r w:rsidRPr="002352D4">
        <w:rPr>
          <w:rFonts w:ascii="Palatino Linotype" w:hAnsi="Palatino Linotype"/>
          <w:i/>
          <w:iCs/>
          <w:color w:val="222222"/>
          <w:lang w:val="es-ES_tradnl"/>
        </w:rPr>
        <w:t>racci</w:t>
      </w:r>
      <w:r w:rsidRPr="002352D4">
        <w:rPr>
          <w:rFonts w:ascii="Palatino Linotype" w:hAnsi="Palatino Linotype"/>
          <w:i/>
          <w:iCs/>
          <w:color w:val="222222"/>
          <w:spacing w:val="-2"/>
          <w:lang w:val="es-ES_tradnl"/>
        </w:rPr>
        <w:t>ó</w:t>
      </w:r>
      <w:r w:rsidRPr="002352D4">
        <w:rPr>
          <w:rFonts w:ascii="Palatino Linotype" w:hAnsi="Palatino Linotype"/>
          <w:i/>
          <w:iCs/>
          <w:color w:val="222222"/>
          <w:lang w:val="es-ES_tradnl"/>
        </w:rPr>
        <w:t>n</w:t>
      </w:r>
      <w:r w:rsidRPr="002352D4">
        <w:rPr>
          <w:rFonts w:ascii="Palatino Linotype" w:hAnsi="Palatino Linotype"/>
          <w:i/>
          <w:iCs/>
          <w:color w:val="222222"/>
          <w:spacing w:val="2"/>
          <w:lang w:val="es-ES_tradnl"/>
        </w:rPr>
        <w:t> </w:t>
      </w:r>
      <w:r w:rsidRPr="002352D4">
        <w:rPr>
          <w:rFonts w:ascii="Palatino Linotype" w:hAnsi="Palatino Linotype"/>
          <w:i/>
          <w:iCs/>
          <w:color w:val="222222"/>
          <w:lang w:val="es-ES_tradnl"/>
        </w:rPr>
        <w:t>II</w:t>
      </w:r>
      <w:r w:rsidRPr="002352D4">
        <w:rPr>
          <w:rFonts w:ascii="Palatino Linotype" w:hAnsi="Palatino Linotype"/>
          <w:i/>
          <w:iCs/>
          <w:color w:val="222222"/>
          <w:spacing w:val="2"/>
          <w:lang w:val="es-ES_tradnl"/>
        </w:rPr>
        <w:t> </w:t>
      </w:r>
      <w:r w:rsidRPr="002352D4">
        <w:rPr>
          <w:rFonts w:ascii="Palatino Linotype" w:hAnsi="Palatino Linotype"/>
          <w:i/>
          <w:iCs/>
          <w:color w:val="222222"/>
          <w:spacing w:val="-1"/>
          <w:lang w:val="es-ES_tradnl"/>
        </w:rPr>
        <w:t>d</w:t>
      </w:r>
      <w:r w:rsidRPr="002352D4">
        <w:rPr>
          <w:rFonts w:ascii="Palatino Linotype" w:hAnsi="Palatino Linotype"/>
          <w:i/>
          <w:iCs/>
          <w:color w:val="222222"/>
          <w:lang w:val="es-ES_tradnl"/>
        </w:rPr>
        <w:t>e</w:t>
      </w:r>
      <w:r w:rsidRPr="002352D4">
        <w:rPr>
          <w:rFonts w:ascii="Palatino Linotype" w:hAnsi="Palatino Linotype"/>
          <w:i/>
          <w:iCs/>
          <w:color w:val="222222"/>
          <w:spacing w:val="5"/>
          <w:lang w:val="es-ES_tradnl"/>
        </w:rPr>
        <w:t> </w:t>
      </w:r>
      <w:r w:rsidRPr="002352D4">
        <w:rPr>
          <w:rFonts w:ascii="Palatino Linotype" w:hAnsi="Palatino Linotype"/>
          <w:i/>
          <w:iCs/>
          <w:color w:val="222222"/>
          <w:lang w:val="es-ES_tradnl"/>
        </w:rPr>
        <w:t>la</w:t>
      </w:r>
      <w:r w:rsidRPr="002352D4">
        <w:rPr>
          <w:rFonts w:ascii="Palatino Linotype" w:hAnsi="Palatino Linotype"/>
          <w:i/>
          <w:iCs/>
          <w:color w:val="222222"/>
          <w:spacing w:val="16"/>
          <w:lang w:val="es-ES_tradnl"/>
        </w:rPr>
        <w:t> </w:t>
      </w:r>
      <w:r w:rsidRPr="002352D4">
        <w:rPr>
          <w:rFonts w:ascii="Palatino Linotype" w:hAnsi="Palatino Linotype"/>
          <w:i/>
          <w:iCs/>
          <w:color w:val="222222"/>
          <w:spacing w:val="-1"/>
          <w:lang w:val="es-ES_tradnl"/>
        </w:rPr>
        <w:t>L</w:t>
      </w:r>
      <w:r w:rsidRPr="002352D4">
        <w:rPr>
          <w:rFonts w:ascii="Palatino Linotype" w:hAnsi="Palatino Linotype"/>
          <w:i/>
          <w:iCs/>
          <w:color w:val="222222"/>
          <w:spacing w:val="1"/>
          <w:lang w:val="es-ES_tradnl"/>
        </w:rPr>
        <w:t>e</w:t>
      </w:r>
      <w:r w:rsidRPr="002352D4">
        <w:rPr>
          <w:rFonts w:ascii="Palatino Linotype" w:hAnsi="Palatino Linotype"/>
          <w:i/>
          <w:iCs/>
          <w:color w:val="222222"/>
          <w:lang w:val="es-ES_tradnl"/>
        </w:rPr>
        <w:t>y</w:t>
      </w:r>
      <w:r w:rsidRPr="002352D4">
        <w:rPr>
          <w:rFonts w:ascii="Palatino Linotype" w:hAnsi="Palatino Linotype"/>
          <w:i/>
          <w:iCs/>
          <w:color w:val="222222"/>
          <w:spacing w:val="11"/>
          <w:lang w:val="es-ES_tradnl"/>
        </w:rPr>
        <w:t> </w:t>
      </w:r>
      <w:r w:rsidRPr="002352D4">
        <w:rPr>
          <w:rFonts w:ascii="Palatino Linotype" w:hAnsi="Palatino Linotype"/>
          <w:i/>
          <w:iCs/>
          <w:color w:val="222222"/>
          <w:lang w:val="es-ES_tradnl"/>
        </w:rPr>
        <w:t>Fe</w:t>
      </w:r>
      <w:r w:rsidRPr="002352D4">
        <w:rPr>
          <w:rFonts w:ascii="Palatino Linotype" w:hAnsi="Palatino Linotype"/>
          <w:i/>
          <w:iCs/>
          <w:color w:val="222222"/>
          <w:spacing w:val="1"/>
          <w:lang w:val="es-ES_tradnl"/>
        </w:rPr>
        <w:t>de</w:t>
      </w:r>
      <w:r w:rsidRPr="002352D4">
        <w:rPr>
          <w:rFonts w:ascii="Palatino Linotype" w:hAnsi="Palatino Linotype"/>
          <w:i/>
          <w:iCs/>
          <w:color w:val="222222"/>
          <w:spacing w:val="-3"/>
          <w:lang w:val="es-ES_tradnl"/>
        </w:rPr>
        <w:t>r</w:t>
      </w:r>
      <w:r w:rsidRPr="002352D4">
        <w:rPr>
          <w:rFonts w:ascii="Palatino Linotype" w:hAnsi="Palatino Linotype"/>
          <w:i/>
          <w:iCs/>
          <w:color w:val="222222"/>
          <w:spacing w:val="1"/>
          <w:lang w:val="es-ES_tradnl"/>
        </w:rPr>
        <w:t>a</w:t>
      </w:r>
      <w:r w:rsidRPr="002352D4">
        <w:rPr>
          <w:rFonts w:ascii="Palatino Linotype" w:hAnsi="Palatino Linotype"/>
          <w:i/>
          <w:iCs/>
          <w:color w:val="222222"/>
          <w:lang w:val="es-ES_tradnl"/>
        </w:rPr>
        <w:t>l</w:t>
      </w:r>
      <w:r w:rsidRPr="002352D4">
        <w:rPr>
          <w:rFonts w:ascii="Palatino Linotype" w:hAnsi="Palatino Linotype"/>
          <w:i/>
          <w:iCs/>
          <w:color w:val="222222"/>
          <w:spacing w:val="3"/>
          <w:lang w:val="es-ES_tradnl"/>
        </w:rPr>
        <w:t> </w:t>
      </w:r>
      <w:r w:rsidRPr="002352D4">
        <w:rPr>
          <w:rFonts w:ascii="Palatino Linotype" w:hAnsi="Palatino Linotype"/>
          <w:i/>
          <w:iCs/>
          <w:color w:val="222222"/>
          <w:spacing w:val="-1"/>
          <w:lang w:val="es-ES_tradnl"/>
        </w:rPr>
        <w:t>d</w:t>
      </w:r>
      <w:r w:rsidRPr="002352D4">
        <w:rPr>
          <w:rFonts w:ascii="Palatino Linotype" w:hAnsi="Palatino Linotype"/>
          <w:i/>
          <w:iCs/>
          <w:color w:val="222222"/>
          <w:lang w:val="es-ES_tradnl"/>
        </w:rPr>
        <w:t>e</w:t>
      </w:r>
      <w:r w:rsidRPr="002352D4">
        <w:rPr>
          <w:rFonts w:ascii="Palatino Linotype" w:hAnsi="Palatino Linotype"/>
          <w:i/>
          <w:iCs/>
          <w:color w:val="222222"/>
          <w:spacing w:val="5"/>
          <w:lang w:val="es-ES_tradnl"/>
        </w:rPr>
        <w:t> </w:t>
      </w:r>
      <w:r w:rsidRPr="002352D4">
        <w:rPr>
          <w:rFonts w:ascii="Palatino Linotype" w:hAnsi="Palatino Linotype"/>
          <w:i/>
          <w:iCs/>
          <w:color w:val="222222"/>
          <w:spacing w:val="-3"/>
          <w:lang w:val="es-ES_tradnl"/>
        </w:rPr>
        <w:t>T</w:t>
      </w:r>
      <w:r w:rsidRPr="002352D4">
        <w:rPr>
          <w:rFonts w:ascii="Palatino Linotype" w:hAnsi="Palatino Linotype"/>
          <w:i/>
          <w:iCs/>
          <w:color w:val="222222"/>
          <w:lang w:val="es-ES_tradnl"/>
        </w:rPr>
        <w:t>ra</w:t>
      </w:r>
      <w:r w:rsidRPr="002352D4">
        <w:rPr>
          <w:rFonts w:ascii="Palatino Linotype" w:hAnsi="Palatino Linotype"/>
          <w:i/>
          <w:iCs/>
          <w:color w:val="222222"/>
          <w:spacing w:val="1"/>
          <w:lang w:val="es-ES_tradnl"/>
        </w:rPr>
        <w:t>n</w:t>
      </w:r>
      <w:r w:rsidRPr="002352D4">
        <w:rPr>
          <w:rFonts w:ascii="Palatino Linotype" w:hAnsi="Palatino Linotype"/>
          <w:i/>
          <w:iCs/>
          <w:color w:val="222222"/>
          <w:lang w:val="es-ES_tradnl"/>
        </w:rPr>
        <w:t>s</w:t>
      </w:r>
      <w:r w:rsidRPr="002352D4">
        <w:rPr>
          <w:rFonts w:ascii="Palatino Linotype" w:hAnsi="Palatino Linotype"/>
          <w:i/>
          <w:iCs/>
          <w:color w:val="222222"/>
          <w:spacing w:val="1"/>
          <w:lang w:val="es-ES_tradnl"/>
        </w:rPr>
        <w:t>pa</w:t>
      </w:r>
      <w:r w:rsidRPr="002352D4">
        <w:rPr>
          <w:rFonts w:ascii="Palatino Linotype" w:hAnsi="Palatino Linotype"/>
          <w:i/>
          <w:iCs/>
          <w:color w:val="222222"/>
          <w:lang w:val="es-ES_tradnl"/>
        </w:rPr>
        <w:t>r</w:t>
      </w:r>
      <w:r w:rsidRPr="002352D4">
        <w:rPr>
          <w:rFonts w:ascii="Palatino Linotype" w:hAnsi="Palatino Linotype"/>
          <w:i/>
          <w:iCs/>
          <w:color w:val="222222"/>
          <w:spacing w:val="-2"/>
          <w:lang w:val="es-ES_tradnl"/>
        </w:rPr>
        <w:t>e</w:t>
      </w:r>
      <w:r w:rsidRPr="002352D4">
        <w:rPr>
          <w:rFonts w:ascii="Palatino Linotype" w:hAnsi="Palatino Linotype"/>
          <w:i/>
          <w:iCs/>
          <w:color w:val="222222"/>
          <w:spacing w:val="1"/>
          <w:lang w:val="es-ES_tradnl"/>
        </w:rPr>
        <w:t>n</w:t>
      </w:r>
      <w:r w:rsidRPr="002352D4">
        <w:rPr>
          <w:rFonts w:ascii="Palatino Linotype" w:hAnsi="Palatino Linotype"/>
          <w:i/>
          <w:iCs/>
          <w:color w:val="222222"/>
          <w:lang w:val="es-ES_tradnl"/>
        </w:rPr>
        <w:t>cia</w:t>
      </w:r>
      <w:r w:rsidRPr="002352D4">
        <w:rPr>
          <w:rFonts w:ascii="Palatino Linotype" w:hAnsi="Palatino Linotype"/>
          <w:i/>
          <w:iCs/>
          <w:color w:val="222222"/>
          <w:spacing w:val="2"/>
          <w:lang w:val="es-ES_tradnl"/>
        </w:rPr>
        <w:t> </w:t>
      </w:r>
      <w:r w:rsidRPr="002352D4">
        <w:rPr>
          <w:rFonts w:ascii="Palatino Linotype" w:hAnsi="Palatino Linotype"/>
          <w:i/>
          <w:iCs/>
          <w:color w:val="222222"/>
          <w:lang w:val="es-ES_tradnl"/>
        </w:rPr>
        <w:t>y Acc</w:t>
      </w:r>
      <w:r w:rsidRPr="002352D4">
        <w:rPr>
          <w:rFonts w:ascii="Palatino Linotype" w:hAnsi="Palatino Linotype"/>
          <w:i/>
          <w:iCs/>
          <w:color w:val="222222"/>
          <w:spacing w:val="1"/>
          <w:lang w:val="es-ES_tradnl"/>
        </w:rPr>
        <w:t>e</w:t>
      </w:r>
      <w:r w:rsidRPr="002352D4">
        <w:rPr>
          <w:rFonts w:ascii="Palatino Linotype" w:hAnsi="Palatino Linotype"/>
          <w:i/>
          <w:iCs/>
          <w:color w:val="222222"/>
          <w:lang w:val="es-ES_tradnl"/>
        </w:rPr>
        <w:t xml:space="preserve">so </w:t>
      </w:r>
      <w:r w:rsidRPr="002352D4">
        <w:rPr>
          <w:rFonts w:ascii="Palatino Linotype" w:hAnsi="Palatino Linotype"/>
          <w:i/>
          <w:iCs/>
          <w:color w:val="222222"/>
          <w:spacing w:val="3"/>
          <w:lang w:val="es-ES_tradnl"/>
        </w:rPr>
        <w:t> </w:t>
      </w:r>
      <w:r w:rsidRPr="002352D4">
        <w:rPr>
          <w:rFonts w:ascii="Palatino Linotype" w:hAnsi="Palatino Linotype"/>
          <w:i/>
          <w:iCs/>
          <w:color w:val="222222"/>
          <w:lang w:val="es-ES_tradnl"/>
        </w:rPr>
        <w:t>la</w:t>
      </w:r>
      <w:r w:rsidRPr="002352D4">
        <w:rPr>
          <w:rFonts w:ascii="Palatino Linotype" w:hAnsi="Palatino Linotype"/>
          <w:i/>
          <w:iCs/>
          <w:color w:val="222222"/>
          <w:spacing w:val="3"/>
          <w:lang w:val="es-ES_tradnl"/>
        </w:rPr>
        <w:t> </w:t>
      </w:r>
      <w:r w:rsidRPr="002352D4">
        <w:rPr>
          <w:rFonts w:ascii="Palatino Linotype" w:hAnsi="Palatino Linotype"/>
          <w:i/>
          <w:iCs/>
          <w:color w:val="222222"/>
          <w:lang w:val="es-ES_tradnl"/>
        </w:rPr>
        <w:t>I</w:t>
      </w:r>
      <w:r w:rsidRPr="002352D4">
        <w:rPr>
          <w:rFonts w:ascii="Palatino Linotype" w:hAnsi="Palatino Linotype"/>
          <w:i/>
          <w:iCs/>
          <w:color w:val="222222"/>
          <w:spacing w:val="-1"/>
          <w:lang w:val="es-ES_tradnl"/>
        </w:rPr>
        <w:t>n</w:t>
      </w:r>
      <w:r w:rsidRPr="002352D4">
        <w:rPr>
          <w:rFonts w:ascii="Palatino Linotype" w:hAnsi="Palatino Linotype"/>
          <w:i/>
          <w:iCs/>
          <w:color w:val="222222"/>
          <w:lang w:val="es-ES_tradnl"/>
        </w:rPr>
        <w:t>f</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r</w:t>
      </w:r>
      <w:r w:rsidRPr="002352D4">
        <w:rPr>
          <w:rFonts w:ascii="Palatino Linotype" w:hAnsi="Palatino Linotype"/>
          <w:i/>
          <w:iCs/>
          <w:color w:val="222222"/>
          <w:spacing w:val="-4"/>
          <w:lang w:val="es-ES_tradnl"/>
        </w:rPr>
        <w:t>m</w:t>
      </w:r>
      <w:r w:rsidRPr="002352D4">
        <w:rPr>
          <w:rFonts w:ascii="Palatino Linotype" w:hAnsi="Palatino Linotype"/>
          <w:i/>
          <w:iCs/>
          <w:color w:val="222222"/>
          <w:spacing w:val="1"/>
          <w:lang w:val="es-ES_tradnl"/>
        </w:rPr>
        <w:t>a</w:t>
      </w:r>
      <w:r w:rsidRPr="002352D4">
        <w:rPr>
          <w:rFonts w:ascii="Palatino Linotype" w:hAnsi="Palatino Linotype"/>
          <w:i/>
          <w:iCs/>
          <w:color w:val="222222"/>
          <w:lang w:val="es-ES_tradnl"/>
        </w:rPr>
        <w:t>ción</w:t>
      </w:r>
      <w:r w:rsidRPr="002352D4">
        <w:rPr>
          <w:rFonts w:ascii="Palatino Linotype" w:hAnsi="Palatino Linotype"/>
          <w:i/>
          <w:iCs/>
          <w:color w:val="222222"/>
          <w:spacing w:val="3"/>
          <w:lang w:val="es-ES_tradnl"/>
        </w:rPr>
        <w:t> </w:t>
      </w:r>
      <w:r w:rsidRPr="002352D4">
        <w:rPr>
          <w:rFonts w:ascii="Palatino Linotype" w:hAnsi="Palatino Linotype"/>
          <w:i/>
          <w:iCs/>
          <w:color w:val="222222"/>
          <w:lang w:val="es-ES_tradnl"/>
        </w:rPr>
        <w:t>P</w:t>
      </w:r>
      <w:r w:rsidRPr="002352D4">
        <w:rPr>
          <w:rFonts w:ascii="Palatino Linotype" w:hAnsi="Palatino Linotype"/>
          <w:i/>
          <w:iCs/>
          <w:color w:val="222222"/>
          <w:spacing w:val="-1"/>
          <w:lang w:val="es-ES_tradnl"/>
        </w:rPr>
        <w:t>ú</w:t>
      </w:r>
      <w:r w:rsidRPr="002352D4">
        <w:rPr>
          <w:rFonts w:ascii="Palatino Linotype" w:hAnsi="Palatino Linotype"/>
          <w:i/>
          <w:iCs/>
          <w:color w:val="222222"/>
          <w:spacing w:val="1"/>
          <w:lang w:val="es-ES_tradnl"/>
        </w:rPr>
        <w:t>b</w:t>
      </w:r>
      <w:r w:rsidRPr="002352D4">
        <w:rPr>
          <w:rFonts w:ascii="Palatino Linotype" w:hAnsi="Palatino Linotype"/>
          <w:i/>
          <w:iCs/>
          <w:color w:val="222222"/>
          <w:lang w:val="es-ES_tradnl"/>
        </w:rPr>
        <w:t>l</w:t>
      </w:r>
      <w:r w:rsidRPr="002352D4">
        <w:rPr>
          <w:rFonts w:ascii="Palatino Linotype" w:hAnsi="Palatino Linotype"/>
          <w:i/>
          <w:iCs/>
          <w:color w:val="222222"/>
          <w:spacing w:val="-1"/>
          <w:lang w:val="es-ES_tradnl"/>
        </w:rPr>
        <w:t>i</w:t>
      </w:r>
      <w:r w:rsidRPr="002352D4">
        <w:rPr>
          <w:rFonts w:ascii="Palatino Linotype" w:hAnsi="Palatino Linotype"/>
          <w:i/>
          <w:iCs/>
          <w:color w:val="222222"/>
          <w:lang w:val="es-ES_tradnl"/>
        </w:rPr>
        <w:t>caG</w:t>
      </w:r>
      <w:r w:rsidRPr="002352D4">
        <w:rPr>
          <w:rFonts w:ascii="Palatino Linotype" w:hAnsi="Palatino Linotype"/>
          <w:i/>
          <w:iCs/>
          <w:color w:val="222222"/>
          <w:spacing w:val="-1"/>
          <w:lang w:val="es-ES_tradnl"/>
        </w:rPr>
        <w:t>u</w:t>
      </w:r>
      <w:r w:rsidRPr="002352D4">
        <w:rPr>
          <w:rFonts w:ascii="Palatino Linotype" w:hAnsi="Palatino Linotype"/>
          <w:i/>
          <w:iCs/>
          <w:color w:val="222222"/>
          <w:spacing w:val="1"/>
          <w:lang w:val="es-ES_tradnl"/>
        </w:rPr>
        <w:t>be</w:t>
      </w:r>
      <w:r w:rsidRPr="002352D4">
        <w:rPr>
          <w:rFonts w:ascii="Palatino Linotype" w:hAnsi="Palatino Linotype"/>
          <w:i/>
          <w:iCs/>
          <w:color w:val="222222"/>
          <w:lang w:val="es-ES_tradnl"/>
        </w:rPr>
        <w:t>r</w:t>
      </w:r>
      <w:r w:rsidRPr="002352D4">
        <w:rPr>
          <w:rFonts w:ascii="Palatino Linotype" w:hAnsi="Palatino Linotype"/>
          <w:i/>
          <w:iCs/>
          <w:color w:val="222222"/>
          <w:spacing w:val="-2"/>
          <w:lang w:val="es-ES_tradnl"/>
        </w:rPr>
        <w:t>n</w:t>
      </w:r>
      <w:r w:rsidRPr="002352D4">
        <w:rPr>
          <w:rFonts w:ascii="Palatino Linotype" w:hAnsi="Palatino Linotype"/>
          <w:i/>
          <w:iCs/>
          <w:color w:val="222222"/>
          <w:spacing w:val="-1"/>
          <w:lang w:val="es-ES_tradnl"/>
        </w:rPr>
        <w:t>a</w:t>
      </w:r>
      <w:r w:rsidRPr="002352D4">
        <w:rPr>
          <w:rFonts w:ascii="Palatino Linotype" w:hAnsi="Palatino Linotype"/>
          <w:i/>
          <w:iCs/>
          <w:color w:val="222222"/>
          <w:spacing w:val="-3"/>
          <w:lang w:val="es-ES_tradnl"/>
        </w:rPr>
        <w:t>m</w:t>
      </w:r>
      <w:r w:rsidRPr="002352D4">
        <w:rPr>
          <w:rFonts w:ascii="Palatino Linotype" w:hAnsi="Palatino Linotype"/>
          <w:i/>
          <w:iCs/>
          <w:color w:val="222222"/>
          <w:spacing w:val="1"/>
          <w:lang w:val="es-ES_tradnl"/>
        </w:rPr>
        <w:t>en</w:t>
      </w:r>
      <w:r w:rsidRPr="002352D4">
        <w:rPr>
          <w:rFonts w:ascii="Palatino Linotype" w:hAnsi="Palatino Linotype"/>
          <w:i/>
          <w:iCs/>
          <w:color w:val="222222"/>
          <w:lang w:val="es-ES_tradnl"/>
        </w:rPr>
        <w:t>t</w:t>
      </w:r>
      <w:r w:rsidRPr="002352D4">
        <w:rPr>
          <w:rFonts w:ascii="Palatino Linotype" w:hAnsi="Palatino Linotype"/>
          <w:i/>
          <w:iCs/>
          <w:color w:val="222222"/>
          <w:spacing w:val="1"/>
          <w:lang w:val="es-ES_tradnl"/>
        </w:rPr>
        <w:t>a</w:t>
      </w:r>
      <w:r w:rsidRPr="002352D4">
        <w:rPr>
          <w:rFonts w:ascii="Palatino Linotype" w:hAnsi="Palatino Linotype"/>
          <w:i/>
          <w:iCs/>
          <w:color w:val="222222"/>
          <w:spacing w:val="5"/>
          <w:lang w:val="es-ES_tradnl"/>
        </w:rPr>
        <w:t>l</w:t>
      </w:r>
      <w:r w:rsidRPr="002352D4">
        <w:rPr>
          <w:rFonts w:ascii="Palatino Linotype" w:hAnsi="Palatino Linotype"/>
          <w:i/>
          <w:iCs/>
          <w:color w:val="222222"/>
          <w:lang w:val="es-ES_tradnl"/>
        </w:rPr>
        <w:t>,</w:t>
      </w:r>
      <w:r w:rsidRPr="002352D4">
        <w:rPr>
          <w:rFonts w:ascii="Palatino Linotype" w:hAnsi="Palatino Linotype"/>
          <w:i/>
          <w:iCs/>
          <w:color w:val="222222"/>
          <w:spacing w:val="3"/>
          <w:lang w:val="es-ES_tradnl"/>
        </w:rPr>
        <w:t> </w:t>
      </w:r>
      <w:r w:rsidRPr="002352D4">
        <w:rPr>
          <w:rFonts w:ascii="Palatino Linotype" w:hAnsi="Palatino Linotype"/>
          <w:i/>
          <w:iCs/>
          <w:color w:val="222222"/>
          <w:lang w:val="es-ES_tradnl"/>
        </w:rPr>
        <w:t>s</w:t>
      </w:r>
      <w:r w:rsidRPr="002352D4">
        <w:rPr>
          <w:rFonts w:ascii="Palatino Linotype" w:hAnsi="Palatino Linotype"/>
          <w:i/>
          <w:iCs/>
          <w:color w:val="222222"/>
          <w:spacing w:val="1"/>
          <w:lang w:val="es-ES_tradnl"/>
        </w:rPr>
        <w:t>eña</w:t>
      </w:r>
      <w:r w:rsidRPr="002352D4">
        <w:rPr>
          <w:rFonts w:ascii="Palatino Linotype" w:hAnsi="Palatino Linotype"/>
          <w:i/>
          <w:iCs/>
          <w:color w:val="222222"/>
          <w:lang w:val="es-ES_tradnl"/>
        </w:rPr>
        <w:t>la </w:t>
      </w:r>
      <w:r w:rsidRPr="002352D4">
        <w:rPr>
          <w:rFonts w:ascii="Palatino Linotype" w:hAnsi="Palatino Linotype"/>
          <w:i/>
          <w:iCs/>
          <w:color w:val="222222"/>
          <w:spacing w:val="-1"/>
          <w:lang w:val="es-ES_tradnl"/>
        </w:rPr>
        <w:t>q</w:t>
      </w:r>
      <w:r w:rsidRPr="002352D4">
        <w:rPr>
          <w:rFonts w:ascii="Palatino Linotype" w:hAnsi="Palatino Linotype"/>
          <w:i/>
          <w:iCs/>
          <w:color w:val="222222"/>
          <w:spacing w:val="1"/>
          <w:lang w:val="es-ES_tradnl"/>
        </w:rPr>
        <w:t>u</w:t>
      </w:r>
      <w:r w:rsidRPr="002352D4">
        <w:rPr>
          <w:rFonts w:ascii="Palatino Linotype" w:hAnsi="Palatino Linotype"/>
          <w:i/>
          <w:iCs/>
          <w:color w:val="222222"/>
          <w:lang w:val="es-ES_tradnl"/>
        </w:rPr>
        <w:t>e</w:t>
      </w:r>
      <w:r w:rsidRPr="002352D4">
        <w:rPr>
          <w:rFonts w:ascii="Palatino Linotype" w:hAnsi="Palatino Linotype"/>
          <w:i/>
          <w:iCs/>
          <w:color w:val="222222"/>
          <w:spacing w:val="3"/>
          <w:lang w:val="es-ES_tradnl"/>
        </w:rPr>
        <w:t> </w:t>
      </w:r>
      <w:r w:rsidRPr="002352D4">
        <w:rPr>
          <w:rFonts w:ascii="Palatino Linotype" w:hAnsi="Palatino Linotype"/>
          <w:i/>
          <w:iCs/>
          <w:color w:val="222222"/>
          <w:spacing w:val="-3"/>
          <w:lang w:val="es-ES_tradnl"/>
        </w:rPr>
        <w:t>l</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s</w:t>
      </w:r>
      <w:r w:rsidRPr="002352D4">
        <w:rPr>
          <w:rFonts w:ascii="Palatino Linotype" w:hAnsi="Palatino Linotype"/>
          <w:i/>
          <w:iCs/>
          <w:color w:val="222222"/>
          <w:spacing w:val="2"/>
          <w:lang w:val="es-ES_tradnl"/>
        </w:rPr>
        <w:t> </w:t>
      </w:r>
      <w:r w:rsidRPr="002352D4">
        <w:rPr>
          <w:rFonts w:ascii="Palatino Linotype" w:hAnsi="Palatino Linotype"/>
          <w:i/>
          <w:iCs/>
          <w:color w:val="222222"/>
          <w:spacing w:val="1"/>
          <w:lang w:val="es-ES_tradnl"/>
        </w:rPr>
        <w:t>pa</w:t>
      </w:r>
      <w:r w:rsidRPr="002352D4">
        <w:rPr>
          <w:rFonts w:ascii="Palatino Linotype" w:hAnsi="Palatino Linotype"/>
          <w:i/>
          <w:iCs/>
          <w:color w:val="222222"/>
          <w:lang w:val="es-ES_tradnl"/>
        </w:rPr>
        <w:t>rt</w:t>
      </w:r>
      <w:r w:rsidRPr="002352D4">
        <w:rPr>
          <w:rFonts w:ascii="Palatino Linotype" w:hAnsi="Palatino Linotype"/>
          <w:i/>
          <w:iCs/>
          <w:color w:val="222222"/>
          <w:spacing w:val="-1"/>
          <w:lang w:val="es-ES_tradnl"/>
        </w:rPr>
        <w:t>i</w:t>
      </w:r>
      <w:r w:rsidRPr="002352D4">
        <w:rPr>
          <w:rFonts w:ascii="Palatino Linotype" w:hAnsi="Palatino Linotype"/>
          <w:i/>
          <w:iCs/>
          <w:color w:val="222222"/>
          <w:lang w:val="es-ES_tradnl"/>
        </w:rPr>
        <w:t>c</w:t>
      </w:r>
      <w:r w:rsidRPr="002352D4">
        <w:rPr>
          <w:rFonts w:ascii="Palatino Linotype" w:hAnsi="Palatino Linotype"/>
          <w:i/>
          <w:iCs/>
          <w:color w:val="222222"/>
          <w:spacing w:val="1"/>
          <w:lang w:val="es-ES_tradnl"/>
        </w:rPr>
        <w:t>u</w:t>
      </w:r>
      <w:r w:rsidRPr="002352D4">
        <w:rPr>
          <w:rFonts w:ascii="Palatino Linotype" w:hAnsi="Palatino Linotype"/>
          <w:i/>
          <w:iCs/>
          <w:color w:val="222222"/>
          <w:lang w:val="es-ES_tradnl"/>
        </w:rPr>
        <w:t>la</w:t>
      </w:r>
      <w:r w:rsidRPr="002352D4">
        <w:rPr>
          <w:rFonts w:ascii="Palatino Linotype" w:hAnsi="Palatino Linotype"/>
          <w:i/>
          <w:iCs/>
          <w:color w:val="222222"/>
          <w:spacing w:val="-3"/>
          <w:lang w:val="es-ES_tradnl"/>
        </w:rPr>
        <w:t>r</w:t>
      </w:r>
      <w:r w:rsidRPr="002352D4">
        <w:rPr>
          <w:rFonts w:ascii="Palatino Linotype" w:hAnsi="Palatino Linotype"/>
          <w:i/>
          <w:iCs/>
          <w:color w:val="222222"/>
          <w:spacing w:val="1"/>
          <w:lang w:val="es-ES_tradnl"/>
        </w:rPr>
        <w:t>e</w:t>
      </w:r>
      <w:r w:rsidRPr="002352D4">
        <w:rPr>
          <w:rFonts w:ascii="Palatino Linotype" w:hAnsi="Palatino Linotype"/>
          <w:i/>
          <w:iCs/>
          <w:color w:val="222222"/>
          <w:lang w:val="es-ES_tradnl"/>
        </w:rPr>
        <w:t>s </w:t>
      </w:r>
      <w:r w:rsidRPr="002352D4">
        <w:rPr>
          <w:rFonts w:ascii="Palatino Linotype" w:hAnsi="Palatino Linotype"/>
          <w:i/>
          <w:iCs/>
          <w:color w:val="222222"/>
          <w:spacing w:val="1"/>
          <w:lang w:val="es-ES_tradnl"/>
        </w:rPr>
        <w:t>de</w:t>
      </w:r>
      <w:r w:rsidRPr="002352D4">
        <w:rPr>
          <w:rFonts w:ascii="Palatino Linotype" w:hAnsi="Palatino Linotype"/>
          <w:i/>
          <w:iCs/>
          <w:color w:val="222222"/>
          <w:spacing w:val="-1"/>
          <w:lang w:val="es-ES_tradnl"/>
        </w:rPr>
        <w:t>b</w:t>
      </w:r>
      <w:r w:rsidRPr="002352D4">
        <w:rPr>
          <w:rFonts w:ascii="Palatino Linotype" w:hAnsi="Palatino Linotype"/>
          <w:i/>
          <w:iCs/>
          <w:color w:val="222222"/>
          <w:spacing w:val="1"/>
          <w:lang w:val="es-ES_tradnl"/>
        </w:rPr>
        <w:t>e</w:t>
      </w:r>
      <w:r w:rsidRPr="002352D4">
        <w:rPr>
          <w:rFonts w:ascii="Palatino Linotype" w:hAnsi="Palatino Linotype"/>
          <w:i/>
          <w:iCs/>
          <w:color w:val="222222"/>
          <w:lang w:val="es-ES_tradnl"/>
        </w:rPr>
        <w:t>rán</w:t>
      </w:r>
      <w:r w:rsidRPr="002352D4">
        <w:rPr>
          <w:rFonts w:ascii="Palatino Linotype" w:hAnsi="Palatino Linotype"/>
          <w:i/>
          <w:iCs/>
          <w:color w:val="222222"/>
          <w:spacing w:val="3"/>
          <w:lang w:val="es-ES_tradnl"/>
        </w:rPr>
        <w:t> </w:t>
      </w:r>
      <w:r w:rsidRPr="002352D4">
        <w:rPr>
          <w:rFonts w:ascii="Palatino Linotype" w:hAnsi="Palatino Linotype"/>
          <w:i/>
          <w:iCs/>
          <w:color w:val="222222"/>
          <w:spacing w:val="1"/>
          <w:lang w:val="es-ES_tradnl"/>
        </w:rPr>
        <w:t>de</w:t>
      </w:r>
      <w:r w:rsidRPr="002352D4">
        <w:rPr>
          <w:rFonts w:ascii="Palatino Linotype" w:hAnsi="Palatino Linotype"/>
          <w:i/>
          <w:iCs/>
          <w:color w:val="222222"/>
          <w:lang w:val="es-ES_tradnl"/>
        </w:rPr>
        <w:t>scr</w:t>
      </w:r>
      <w:r w:rsidRPr="002352D4">
        <w:rPr>
          <w:rFonts w:ascii="Palatino Linotype" w:hAnsi="Palatino Linotype"/>
          <w:i/>
          <w:iCs/>
          <w:color w:val="222222"/>
          <w:spacing w:val="-1"/>
          <w:lang w:val="es-ES_tradnl"/>
        </w:rPr>
        <w:t>i</w:t>
      </w:r>
      <w:r w:rsidRPr="002352D4">
        <w:rPr>
          <w:rFonts w:ascii="Palatino Linotype" w:hAnsi="Palatino Linotype"/>
          <w:i/>
          <w:iCs/>
          <w:color w:val="222222"/>
          <w:spacing w:val="1"/>
          <w:lang w:val="es-ES_tradnl"/>
        </w:rPr>
        <w:t>b</w:t>
      </w:r>
      <w:r w:rsidRPr="002352D4">
        <w:rPr>
          <w:rFonts w:ascii="Palatino Linotype" w:hAnsi="Palatino Linotype"/>
          <w:i/>
          <w:iCs/>
          <w:color w:val="222222"/>
          <w:lang w:val="es-ES_tradnl"/>
        </w:rPr>
        <w:t>ir </w:t>
      </w:r>
      <w:r w:rsidRPr="002352D4">
        <w:rPr>
          <w:rFonts w:ascii="Palatino Linotype" w:hAnsi="Palatino Linotype"/>
          <w:i/>
          <w:iCs/>
          <w:color w:val="222222"/>
          <w:spacing w:val="1"/>
          <w:lang w:val="es-ES_tradnl"/>
        </w:rPr>
        <w:t>e</w:t>
      </w:r>
      <w:r w:rsidRPr="002352D4">
        <w:rPr>
          <w:rFonts w:ascii="Palatino Linotype" w:hAnsi="Palatino Linotype"/>
          <w:i/>
          <w:iCs/>
          <w:color w:val="222222"/>
          <w:lang w:val="es-ES_tradnl"/>
        </w:rPr>
        <w:t>n su</w:t>
      </w:r>
      <w:r w:rsidRPr="002352D4">
        <w:rPr>
          <w:rFonts w:ascii="Palatino Linotype" w:hAnsi="Palatino Linotype"/>
          <w:i/>
          <w:iCs/>
          <w:color w:val="222222"/>
          <w:spacing w:val="4"/>
          <w:lang w:val="es-ES_tradnl"/>
        </w:rPr>
        <w:t> </w:t>
      </w:r>
      <w:r w:rsidRPr="002352D4">
        <w:rPr>
          <w:rFonts w:ascii="Palatino Linotype" w:hAnsi="Palatino Linotype"/>
          <w:i/>
          <w:iCs/>
          <w:color w:val="222222"/>
          <w:lang w:val="es-ES_tradnl"/>
        </w:rPr>
        <w:t>s</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l</w:t>
      </w:r>
      <w:r w:rsidRPr="002352D4">
        <w:rPr>
          <w:rFonts w:ascii="Palatino Linotype" w:hAnsi="Palatino Linotype"/>
          <w:i/>
          <w:iCs/>
          <w:color w:val="222222"/>
          <w:spacing w:val="-1"/>
          <w:lang w:val="es-ES_tradnl"/>
        </w:rPr>
        <w:t>i</w:t>
      </w:r>
      <w:r w:rsidRPr="002352D4">
        <w:rPr>
          <w:rFonts w:ascii="Palatino Linotype" w:hAnsi="Palatino Linotype"/>
          <w:i/>
          <w:iCs/>
          <w:color w:val="222222"/>
          <w:lang w:val="es-ES_tradnl"/>
        </w:rPr>
        <w:t>cit</w:t>
      </w:r>
      <w:r w:rsidRPr="002352D4">
        <w:rPr>
          <w:rFonts w:ascii="Palatino Linotype" w:hAnsi="Palatino Linotype"/>
          <w:i/>
          <w:iCs/>
          <w:color w:val="222222"/>
          <w:spacing w:val="-1"/>
          <w:lang w:val="es-ES_tradnl"/>
        </w:rPr>
        <w:t>u</w:t>
      </w:r>
      <w:r w:rsidRPr="002352D4">
        <w:rPr>
          <w:rFonts w:ascii="Palatino Linotype" w:hAnsi="Palatino Linotype"/>
          <w:i/>
          <w:iCs/>
          <w:color w:val="222222"/>
          <w:lang w:val="es-ES_tradnl"/>
        </w:rPr>
        <w:t>d</w:t>
      </w:r>
      <w:r w:rsidRPr="002352D4">
        <w:rPr>
          <w:rFonts w:ascii="Palatino Linotype" w:hAnsi="Palatino Linotype"/>
          <w:i/>
          <w:iCs/>
          <w:color w:val="222222"/>
          <w:spacing w:val="2"/>
          <w:lang w:val="es-ES_tradnl"/>
        </w:rPr>
        <w:t> </w:t>
      </w:r>
      <w:r w:rsidRPr="002352D4">
        <w:rPr>
          <w:rFonts w:ascii="Palatino Linotype" w:hAnsi="Palatino Linotype"/>
          <w:i/>
          <w:iCs/>
          <w:color w:val="222222"/>
          <w:spacing w:val="1"/>
          <w:lang w:val="es-ES_tradnl"/>
        </w:rPr>
        <w:t>d</w:t>
      </w:r>
      <w:r w:rsidRPr="002352D4">
        <w:rPr>
          <w:rFonts w:ascii="Palatino Linotype" w:hAnsi="Palatino Linotype"/>
          <w:i/>
          <w:iCs/>
          <w:color w:val="222222"/>
          <w:lang w:val="es-ES_tradnl"/>
        </w:rPr>
        <w:t>e</w:t>
      </w:r>
      <w:r w:rsidRPr="002352D4">
        <w:rPr>
          <w:rFonts w:ascii="Palatino Linotype" w:hAnsi="Palatino Linotype"/>
          <w:i/>
          <w:iCs/>
          <w:color w:val="222222"/>
          <w:spacing w:val="2"/>
          <w:lang w:val="es-ES_tradnl"/>
        </w:rPr>
        <w:t> </w:t>
      </w:r>
      <w:r w:rsidRPr="002352D4">
        <w:rPr>
          <w:rFonts w:ascii="Palatino Linotype" w:hAnsi="Palatino Linotype"/>
          <w:i/>
          <w:iCs/>
          <w:color w:val="222222"/>
          <w:lang w:val="es-ES_tradnl"/>
        </w:rPr>
        <w:t>i</w:t>
      </w:r>
      <w:r w:rsidRPr="002352D4">
        <w:rPr>
          <w:rFonts w:ascii="Palatino Linotype" w:hAnsi="Palatino Linotype"/>
          <w:i/>
          <w:iCs/>
          <w:color w:val="222222"/>
          <w:spacing w:val="-2"/>
          <w:lang w:val="es-ES_tradnl"/>
        </w:rPr>
        <w:t>n</w:t>
      </w:r>
      <w:r w:rsidRPr="002352D4">
        <w:rPr>
          <w:rFonts w:ascii="Palatino Linotype" w:hAnsi="Palatino Linotype"/>
          <w:i/>
          <w:iCs/>
          <w:color w:val="222222"/>
          <w:spacing w:val="3"/>
          <w:lang w:val="es-ES_tradnl"/>
        </w:rPr>
        <w:t>f</w:t>
      </w:r>
      <w:r w:rsidRPr="002352D4">
        <w:rPr>
          <w:rFonts w:ascii="Palatino Linotype" w:hAnsi="Palatino Linotype"/>
          <w:i/>
          <w:iCs/>
          <w:color w:val="222222"/>
          <w:spacing w:val="1"/>
          <w:lang w:val="es-ES_tradnl"/>
        </w:rPr>
        <w:t>o</w:t>
      </w:r>
      <w:r w:rsidRPr="002352D4">
        <w:rPr>
          <w:rFonts w:ascii="Palatino Linotype" w:hAnsi="Palatino Linotype"/>
          <w:i/>
          <w:iCs/>
          <w:color w:val="222222"/>
          <w:spacing w:val="-3"/>
          <w:lang w:val="es-ES_tradnl"/>
        </w:rPr>
        <w:t>r</w:t>
      </w:r>
      <w:r w:rsidRPr="002352D4">
        <w:rPr>
          <w:rFonts w:ascii="Palatino Linotype" w:hAnsi="Palatino Linotype"/>
          <w:i/>
          <w:iCs/>
          <w:color w:val="222222"/>
          <w:spacing w:val="-1"/>
          <w:lang w:val="es-ES_tradnl"/>
        </w:rPr>
        <w:t>m</w:t>
      </w:r>
      <w:r w:rsidRPr="002352D4">
        <w:rPr>
          <w:rFonts w:ascii="Palatino Linotype" w:hAnsi="Palatino Linotype"/>
          <w:i/>
          <w:iCs/>
          <w:color w:val="222222"/>
          <w:spacing w:val="1"/>
          <w:lang w:val="es-ES_tradnl"/>
        </w:rPr>
        <w:t>a</w:t>
      </w:r>
      <w:r w:rsidRPr="002352D4">
        <w:rPr>
          <w:rFonts w:ascii="Palatino Linotype" w:hAnsi="Palatino Linotype"/>
          <w:i/>
          <w:iCs/>
          <w:color w:val="222222"/>
          <w:lang w:val="es-ES_tradnl"/>
        </w:rPr>
        <w:t>ció</w:t>
      </w:r>
      <w:r w:rsidRPr="002352D4">
        <w:rPr>
          <w:rFonts w:ascii="Palatino Linotype" w:hAnsi="Palatino Linotype"/>
          <w:i/>
          <w:iCs/>
          <w:color w:val="222222"/>
          <w:spacing w:val="1"/>
          <w:lang w:val="es-ES_tradnl"/>
        </w:rPr>
        <w:t>n</w:t>
      </w:r>
      <w:r w:rsidRPr="002352D4">
        <w:rPr>
          <w:rFonts w:ascii="Palatino Linotype" w:hAnsi="Palatino Linotype"/>
          <w:i/>
          <w:iCs/>
          <w:color w:val="222222"/>
          <w:lang w:val="es-ES_tradnl"/>
        </w:rPr>
        <w:t>,</w:t>
      </w:r>
      <w:r w:rsidRPr="002352D4">
        <w:rPr>
          <w:rFonts w:ascii="Palatino Linotype" w:hAnsi="Palatino Linotype"/>
          <w:i/>
          <w:iCs/>
          <w:color w:val="222222"/>
          <w:spacing w:val="2"/>
          <w:lang w:val="es-ES_tradnl"/>
        </w:rPr>
        <w:t> </w:t>
      </w:r>
      <w:r w:rsidRPr="002352D4">
        <w:rPr>
          <w:rFonts w:ascii="Palatino Linotype" w:hAnsi="Palatino Linotype"/>
          <w:i/>
          <w:iCs/>
          <w:color w:val="222222"/>
          <w:spacing w:val="1"/>
          <w:lang w:val="es-ES_tradnl"/>
        </w:rPr>
        <w:t>d</w:t>
      </w:r>
      <w:r w:rsidRPr="002352D4">
        <w:rPr>
          <w:rFonts w:ascii="Palatino Linotype" w:hAnsi="Palatino Linotype"/>
          <w:i/>
          <w:iCs/>
          <w:color w:val="222222"/>
          <w:lang w:val="es-ES_tradnl"/>
        </w:rPr>
        <w:t>e f</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r</w:t>
      </w:r>
      <w:r w:rsidRPr="002352D4">
        <w:rPr>
          <w:rFonts w:ascii="Palatino Linotype" w:hAnsi="Palatino Linotype"/>
          <w:i/>
          <w:iCs/>
          <w:color w:val="222222"/>
          <w:spacing w:val="1"/>
          <w:lang w:val="es-ES_tradnl"/>
        </w:rPr>
        <w:t>m</w:t>
      </w:r>
      <w:r w:rsidRPr="002352D4">
        <w:rPr>
          <w:rFonts w:ascii="Palatino Linotype" w:hAnsi="Palatino Linotype"/>
          <w:i/>
          <w:iCs/>
          <w:color w:val="222222"/>
          <w:lang w:val="es-ES_tradnl"/>
        </w:rPr>
        <w:t>a</w:t>
      </w:r>
      <w:r w:rsidRPr="002352D4">
        <w:rPr>
          <w:rFonts w:ascii="Palatino Linotype" w:hAnsi="Palatino Linotype"/>
          <w:i/>
          <w:iCs/>
          <w:color w:val="222222"/>
          <w:spacing w:val="2"/>
          <w:lang w:val="es-ES_tradnl"/>
        </w:rPr>
        <w:t> </w:t>
      </w:r>
      <w:r w:rsidRPr="002352D4">
        <w:rPr>
          <w:rFonts w:ascii="Palatino Linotype" w:hAnsi="Palatino Linotype"/>
          <w:i/>
          <w:iCs/>
          <w:color w:val="222222"/>
          <w:lang w:val="es-ES_tradnl"/>
        </w:rPr>
        <w:t>clara</w:t>
      </w:r>
      <w:r w:rsidRPr="002352D4">
        <w:rPr>
          <w:rFonts w:ascii="Palatino Linotype" w:hAnsi="Palatino Linotype"/>
          <w:i/>
          <w:iCs/>
          <w:color w:val="222222"/>
          <w:spacing w:val="2"/>
          <w:lang w:val="es-ES_tradnl"/>
        </w:rPr>
        <w:t> </w:t>
      </w:r>
      <w:r w:rsidRPr="002352D4">
        <w:rPr>
          <w:rFonts w:ascii="Palatino Linotype" w:hAnsi="Palatino Linotype"/>
          <w:i/>
          <w:iCs/>
          <w:color w:val="222222"/>
          <w:lang w:val="es-ES_tradnl"/>
        </w:rPr>
        <w:t>y</w:t>
      </w:r>
      <w:r w:rsidRPr="002352D4">
        <w:rPr>
          <w:rFonts w:ascii="Palatino Linotype" w:hAnsi="Palatino Linotype"/>
          <w:i/>
          <w:iCs/>
          <w:color w:val="222222"/>
          <w:spacing w:val="1"/>
          <w:lang w:val="es-ES_tradnl"/>
        </w:rPr>
        <w:t> p</w:t>
      </w:r>
      <w:r w:rsidRPr="002352D4">
        <w:rPr>
          <w:rFonts w:ascii="Palatino Linotype" w:hAnsi="Palatino Linotype"/>
          <w:i/>
          <w:iCs/>
          <w:color w:val="222222"/>
          <w:lang w:val="es-ES_tradnl"/>
        </w:rPr>
        <w:t>recisa,</w:t>
      </w:r>
      <w:r w:rsidRPr="002352D4">
        <w:rPr>
          <w:rFonts w:ascii="Palatino Linotype" w:hAnsi="Palatino Linotype"/>
          <w:i/>
          <w:iCs/>
          <w:color w:val="222222"/>
          <w:spacing w:val="2"/>
          <w:lang w:val="es-ES_tradnl"/>
        </w:rPr>
        <w:t> </w:t>
      </w:r>
      <w:r w:rsidRPr="002352D4">
        <w:rPr>
          <w:rFonts w:ascii="Palatino Linotype" w:hAnsi="Palatino Linotype"/>
          <w:i/>
          <w:iCs/>
          <w:color w:val="222222"/>
          <w:lang w:val="es-ES_tradnl"/>
        </w:rPr>
        <w:t>los </w:t>
      </w:r>
      <w:r w:rsidRPr="002352D4">
        <w:rPr>
          <w:rFonts w:ascii="Palatino Linotype" w:hAnsi="Palatino Linotype"/>
          <w:i/>
          <w:iCs/>
          <w:color w:val="222222"/>
          <w:spacing w:val="1"/>
          <w:lang w:val="es-ES_tradnl"/>
        </w:rPr>
        <w:t>do</w:t>
      </w:r>
      <w:r w:rsidRPr="002352D4">
        <w:rPr>
          <w:rFonts w:ascii="Palatino Linotype" w:hAnsi="Palatino Linotype"/>
          <w:i/>
          <w:iCs/>
          <w:color w:val="222222"/>
          <w:lang w:val="es-ES_tradnl"/>
        </w:rPr>
        <w:t>c</w:t>
      </w:r>
      <w:r w:rsidRPr="002352D4">
        <w:rPr>
          <w:rFonts w:ascii="Palatino Linotype" w:hAnsi="Palatino Linotype"/>
          <w:i/>
          <w:iCs/>
          <w:color w:val="222222"/>
          <w:spacing w:val="-1"/>
          <w:lang w:val="es-ES_tradnl"/>
        </w:rPr>
        <w:t>u</w:t>
      </w:r>
      <w:r w:rsidRPr="002352D4">
        <w:rPr>
          <w:rFonts w:ascii="Palatino Linotype" w:hAnsi="Palatino Linotype"/>
          <w:i/>
          <w:iCs/>
          <w:color w:val="222222"/>
          <w:spacing w:val="1"/>
          <w:lang w:val="es-ES_tradnl"/>
        </w:rPr>
        <w:t>m</w:t>
      </w:r>
      <w:r w:rsidRPr="002352D4">
        <w:rPr>
          <w:rFonts w:ascii="Palatino Linotype" w:hAnsi="Palatino Linotype"/>
          <w:i/>
          <w:iCs/>
          <w:color w:val="222222"/>
          <w:spacing w:val="-1"/>
          <w:lang w:val="es-ES_tradnl"/>
        </w:rPr>
        <w:t>e</w:t>
      </w:r>
      <w:r w:rsidRPr="002352D4">
        <w:rPr>
          <w:rFonts w:ascii="Palatino Linotype" w:hAnsi="Palatino Linotype"/>
          <w:i/>
          <w:iCs/>
          <w:color w:val="222222"/>
          <w:spacing w:val="1"/>
          <w:lang w:val="es-ES_tradnl"/>
        </w:rPr>
        <w:t>n</w:t>
      </w:r>
      <w:r w:rsidRPr="002352D4">
        <w:rPr>
          <w:rFonts w:ascii="Palatino Linotype" w:hAnsi="Palatino Linotype"/>
          <w:i/>
          <w:iCs/>
          <w:color w:val="222222"/>
          <w:lang w:val="es-ES_tradnl"/>
        </w:rPr>
        <w:t>t</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s</w:t>
      </w:r>
      <w:r w:rsidRPr="002352D4">
        <w:rPr>
          <w:rFonts w:ascii="Palatino Linotype" w:hAnsi="Palatino Linotype"/>
          <w:i/>
          <w:iCs/>
          <w:color w:val="222222"/>
          <w:spacing w:val="1"/>
          <w:lang w:val="es-ES_tradnl"/>
        </w:rPr>
        <w:t> </w:t>
      </w:r>
      <w:r w:rsidRPr="002352D4">
        <w:rPr>
          <w:rFonts w:ascii="Palatino Linotype" w:hAnsi="Palatino Linotype"/>
          <w:i/>
          <w:iCs/>
          <w:color w:val="222222"/>
          <w:lang w:val="es-ES_tradnl"/>
        </w:rPr>
        <w:t>re</w:t>
      </w:r>
      <w:r w:rsidRPr="002352D4">
        <w:rPr>
          <w:rFonts w:ascii="Palatino Linotype" w:hAnsi="Palatino Linotype"/>
          <w:i/>
          <w:iCs/>
          <w:color w:val="222222"/>
          <w:spacing w:val="-1"/>
          <w:lang w:val="es-ES_tradnl"/>
        </w:rPr>
        <w:t>q</w:t>
      </w:r>
      <w:r w:rsidRPr="002352D4">
        <w:rPr>
          <w:rFonts w:ascii="Palatino Linotype" w:hAnsi="Palatino Linotype"/>
          <w:i/>
          <w:iCs/>
          <w:color w:val="222222"/>
          <w:spacing w:val="1"/>
          <w:lang w:val="es-ES_tradnl"/>
        </w:rPr>
        <w:t>ue</w:t>
      </w:r>
      <w:r w:rsidRPr="002352D4">
        <w:rPr>
          <w:rFonts w:ascii="Palatino Linotype" w:hAnsi="Palatino Linotype"/>
          <w:i/>
          <w:iCs/>
          <w:color w:val="222222"/>
          <w:lang w:val="es-ES_tradnl"/>
        </w:rPr>
        <w:t>r</w:t>
      </w:r>
      <w:r w:rsidRPr="002352D4">
        <w:rPr>
          <w:rFonts w:ascii="Palatino Linotype" w:hAnsi="Palatino Linotype"/>
          <w:i/>
          <w:iCs/>
          <w:color w:val="222222"/>
          <w:spacing w:val="-1"/>
          <w:lang w:val="es-ES_tradnl"/>
        </w:rPr>
        <w:t>i</w:t>
      </w:r>
      <w:r w:rsidRPr="002352D4">
        <w:rPr>
          <w:rFonts w:ascii="Palatino Linotype" w:hAnsi="Palatino Linotype"/>
          <w:i/>
          <w:iCs/>
          <w:color w:val="222222"/>
          <w:spacing w:val="1"/>
          <w:lang w:val="es-ES_tradnl"/>
        </w:rPr>
        <w:t>d</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s.</w:t>
      </w:r>
      <w:r w:rsidRPr="002352D4">
        <w:rPr>
          <w:rFonts w:ascii="Palatino Linotype" w:hAnsi="Palatino Linotype"/>
          <w:i/>
          <w:iCs/>
          <w:color w:val="222222"/>
          <w:spacing w:val="2"/>
          <w:lang w:val="es-ES_tradnl"/>
        </w:rPr>
        <w:t> </w:t>
      </w:r>
      <w:r w:rsidRPr="002352D4">
        <w:rPr>
          <w:rFonts w:ascii="Palatino Linotype" w:hAnsi="Palatino Linotype"/>
          <w:i/>
          <w:iCs/>
          <w:color w:val="222222"/>
          <w:lang w:val="es-ES_tradnl"/>
        </w:rPr>
        <w:t>En</w:t>
      </w:r>
      <w:r w:rsidRPr="002352D4">
        <w:rPr>
          <w:rFonts w:ascii="Palatino Linotype" w:hAnsi="Palatino Linotype"/>
          <w:i/>
          <w:iCs/>
          <w:color w:val="222222"/>
          <w:spacing w:val="2"/>
          <w:lang w:val="es-ES_tradnl"/>
        </w:rPr>
        <w:t> </w:t>
      </w:r>
      <w:r w:rsidRPr="002352D4">
        <w:rPr>
          <w:rFonts w:ascii="Palatino Linotype" w:hAnsi="Palatino Linotype"/>
          <w:i/>
          <w:iCs/>
          <w:color w:val="222222"/>
          <w:spacing w:val="1"/>
          <w:lang w:val="es-ES_tradnl"/>
        </w:rPr>
        <w:t>e</w:t>
      </w:r>
      <w:r w:rsidRPr="002352D4">
        <w:rPr>
          <w:rFonts w:ascii="Palatino Linotype" w:hAnsi="Palatino Linotype"/>
          <w:i/>
          <w:iCs/>
          <w:color w:val="222222"/>
          <w:lang w:val="es-ES_tradnl"/>
        </w:rPr>
        <w:t>se</w:t>
      </w:r>
      <w:r w:rsidRPr="002352D4">
        <w:rPr>
          <w:rFonts w:ascii="Palatino Linotype" w:hAnsi="Palatino Linotype"/>
          <w:i/>
          <w:iCs/>
          <w:color w:val="222222"/>
          <w:spacing w:val="2"/>
          <w:lang w:val="es-ES_tradnl"/>
        </w:rPr>
        <w:t> </w:t>
      </w:r>
      <w:r w:rsidRPr="002352D4">
        <w:rPr>
          <w:rFonts w:ascii="Palatino Linotype" w:hAnsi="Palatino Linotype"/>
          <w:i/>
          <w:iCs/>
          <w:color w:val="222222"/>
          <w:lang w:val="es-ES_tradnl"/>
        </w:rPr>
        <w:t>s</w:t>
      </w:r>
      <w:r w:rsidRPr="002352D4">
        <w:rPr>
          <w:rFonts w:ascii="Palatino Linotype" w:hAnsi="Palatino Linotype"/>
          <w:i/>
          <w:iCs/>
          <w:color w:val="222222"/>
          <w:spacing w:val="-1"/>
          <w:lang w:val="es-ES_tradnl"/>
        </w:rPr>
        <w:t>e</w:t>
      </w:r>
      <w:r w:rsidRPr="002352D4">
        <w:rPr>
          <w:rFonts w:ascii="Palatino Linotype" w:hAnsi="Palatino Linotype"/>
          <w:i/>
          <w:iCs/>
          <w:color w:val="222222"/>
          <w:spacing w:val="1"/>
          <w:lang w:val="es-ES_tradnl"/>
        </w:rPr>
        <w:t>n</w:t>
      </w:r>
      <w:r w:rsidRPr="002352D4">
        <w:rPr>
          <w:rFonts w:ascii="Palatino Linotype" w:hAnsi="Palatino Linotype"/>
          <w:i/>
          <w:iCs/>
          <w:color w:val="222222"/>
          <w:lang w:val="es-ES_tradnl"/>
        </w:rPr>
        <w:t>ti</w:t>
      </w:r>
      <w:r w:rsidRPr="002352D4">
        <w:rPr>
          <w:rFonts w:ascii="Palatino Linotype" w:hAnsi="Palatino Linotype"/>
          <w:i/>
          <w:iCs/>
          <w:color w:val="222222"/>
          <w:spacing w:val="1"/>
          <w:lang w:val="es-ES_tradnl"/>
        </w:rPr>
        <w:t>d</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w:t>
      </w:r>
      <w:r w:rsidRPr="002352D4">
        <w:rPr>
          <w:rFonts w:ascii="Palatino Linotype" w:hAnsi="Palatino Linotype"/>
          <w:i/>
          <w:iCs/>
          <w:color w:val="222222"/>
          <w:spacing w:val="2"/>
          <w:lang w:val="es-ES_tradnl"/>
        </w:rPr>
        <w:t> </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u w:val="single"/>
          <w:lang w:val="es-ES_tradnl"/>
        </w:rPr>
        <w:t>n </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u w:val="single"/>
          <w:lang w:val="es-ES_tradnl"/>
        </w:rPr>
        <w:t>l</w:t>
      </w:r>
      <w:r w:rsidRPr="002352D4">
        <w:rPr>
          <w:rFonts w:ascii="Palatino Linotype" w:hAnsi="Palatino Linotype"/>
          <w:b/>
          <w:bCs/>
          <w:i/>
          <w:iCs/>
          <w:color w:val="222222"/>
          <w:spacing w:val="1"/>
          <w:u w:val="single"/>
          <w:lang w:val="es-ES_tradnl"/>
        </w:rPr>
        <w:t> </w:t>
      </w:r>
      <w:r w:rsidRPr="002352D4">
        <w:rPr>
          <w:rFonts w:ascii="Palatino Linotype" w:hAnsi="Palatino Linotype"/>
          <w:b/>
          <w:bCs/>
          <w:i/>
          <w:iCs/>
          <w:color w:val="222222"/>
          <w:u w:val="single"/>
          <w:lang w:val="es-ES_tradnl"/>
        </w:rPr>
        <w:t>s</w:t>
      </w:r>
      <w:r w:rsidRPr="002352D4">
        <w:rPr>
          <w:rFonts w:ascii="Palatino Linotype" w:hAnsi="Palatino Linotype"/>
          <w:b/>
          <w:bCs/>
          <w:i/>
          <w:iCs/>
          <w:color w:val="222222"/>
          <w:spacing w:val="1"/>
          <w:u w:val="single"/>
          <w:lang w:val="es-ES_tradnl"/>
        </w:rPr>
        <w:t>upue</w:t>
      </w:r>
      <w:r w:rsidRPr="002352D4">
        <w:rPr>
          <w:rFonts w:ascii="Palatino Linotype" w:hAnsi="Palatino Linotype"/>
          <w:b/>
          <w:bCs/>
          <w:i/>
          <w:iCs/>
          <w:color w:val="222222"/>
          <w:u w:val="single"/>
          <w:lang w:val="es-ES_tradnl"/>
        </w:rPr>
        <w:t>s</w:t>
      </w:r>
      <w:r w:rsidRPr="002352D4">
        <w:rPr>
          <w:rFonts w:ascii="Palatino Linotype" w:hAnsi="Palatino Linotype"/>
          <w:b/>
          <w:bCs/>
          <w:i/>
          <w:iCs/>
          <w:color w:val="222222"/>
          <w:spacing w:val="-2"/>
          <w:u w:val="single"/>
          <w:lang w:val="es-ES_tradnl"/>
        </w:rPr>
        <w:t>t</w:t>
      </w:r>
      <w:r w:rsidRPr="002352D4">
        <w:rPr>
          <w:rFonts w:ascii="Palatino Linotype" w:hAnsi="Palatino Linotype"/>
          <w:b/>
          <w:bCs/>
          <w:i/>
          <w:iCs/>
          <w:color w:val="222222"/>
          <w:u w:val="single"/>
          <w:lang w:val="es-ES_tradnl"/>
        </w:rPr>
        <w:t>o</w:t>
      </w:r>
      <w:r w:rsidRPr="002352D4">
        <w:rPr>
          <w:rFonts w:ascii="Palatino Linotype" w:hAnsi="Palatino Linotype"/>
          <w:b/>
          <w:bCs/>
          <w:i/>
          <w:iCs/>
          <w:color w:val="222222"/>
          <w:spacing w:val="2"/>
          <w:u w:val="single"/>
          <w:lang w:val="es-ES_tradnl"/>
        </w:rPr>
        <w:t> </w:t>
      </w:r>
      <w:r w:rsidRPr="002352D4">
        <w:rPr>
          <w:rFonts w:ascii="Palatino Linotype" w:hAnsi="Palatino Linotype"/>
          <w:b/>
          <w:bCs/>
          <w:i/>
          <w:iCs/>
          <w:color w:val="222222"/>
          <w:spacing w:val="1"/>
          <w:u w:val="single"/>
          <w:lang w:val="es-ES_tradnl"/>
        </w:rPr>
        <w:t>d</w:t>
      </w:r>
      <w:r w:rsidRPr="002352D4">
        <w:rPr>
          <w:rFonts w:ascii="Palatino Linotype" w:hAnsi="Palatino Linotype"/>
          <w:b/>
          <w:bCs/>
          <w:i/>
          <w:iCs/>
          <w:color w:val="222222"/>
          <w:u w:val="single"/>
          <w:lang w:val="es-ES_tradnl"/>
        </w:rPr>
        <w:t>e</w:t>
      </w:r>
      <w:r w:rsidRPr="002352D4">
        <w:rPr>
          <w:rFonts w:ascii="Palatino Linotype" w:hAnsi="Palatino Linotype"/>
          <w:b/>
          <w:bCs/>
          <w:i/>
          <w:iCs/>
          <w:color w:val="222222"/>
          <w:spacing w:val="2"/>
          <w:u w:val="single"/>
          <w:lang w:val="es-ES_tradnl"/>
        </w:rPr>
        <w:t> </w:t>
      </w:r>
      <w:r w:rsidRPr="002352D4">
        <w:rPr>
          <w:rFonts w:ascii="Palatino Linotype" w:hAnsi="Palatino Linotype"/>
          <w:b/>
          <w:bCs/>
          <w:i/>
          <w:iCs/>
          <w:color w:val="222222"/>
          <w:spacing w:val="-1"/>
          <w:u w:val="single"/>
          <w:lang w:val="es-ES_tradnl"/>
        </w:rPr>
        <w:t>q</w:t>
      </w:r>
      <w:r w:rsidRPr="002352D4">
        <w:rPr>
          <w:rFonts w:ascii="Palatino Linotype" w:hAnsi="Palatino Linotype"/>
          <w:b/>
          <w:bCs/>
          <w:i/>
          <w:iCs/>
          <w:color w:val="222222"/>
          <w:spacing w:val="1"/>
          <w:u w:val="single"/>
          <w:lang w:val="es-ES_tradnl"/>
        </w:rPr>
        <w:t>u</w:t>
      </w:r>
      <w:r w:rsidRPr="002352D4">
        <w:rPr>
          <w:rFonts w:ascii="Palatino Linotype" w:hAnsi="Palatino Linotype"/>
          <w:b/>
          <w:bCs/>
          <w:i/>
          <w:iCs/>
          <w:color w:val="222222"/>
          <w:u w:val="single"/>
          <w:lang w:val="es-ES_tradnl"/>
        </w:rPr>
        <w:t>e </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u w:val="single"/>
          <w:lang w:val="es-ES_tradnl"/>
        </w:rPr>
        <w:t>l</w:t>
      </w:r>
      <w:r w:rsidRPr="002352D4">
        <w:rPr>
          <w:rFonts w:ascii="Palatino Linotype" w:hAnsi="Palatino Linotype"/>
          <w:b/>
          <w:bCs/>
          <w:i/>
          <w:iCs/>
          <w:color w:val="222222"/>
          <w:spacing w:val="1"/>
          <w:u w:val="single"/>
          <w:lang w:val="es-ES_tradnl"/>
        </w:rPr>
        <w:t> pa</w:t>
      </w:r>
      <w:r w:rsidRPr="002352D4">
        <w:rPr>
          <w:rFonts w:ascii="Palatino Linotype" w:hAnsi="Palatino Linotype"/>
          <w:b/>
          <w:bCs/>
          <w:i/>
          <w:iCs/>
          <w:color w:val="222222"/>
          <w:u w:val="single"/>
          <w:lang w:val="es-ES_tradnl"/>
        </w:rPr>
        <w:t>rt</w:t>
      </w:r>
      <w:r w:rsidRPr="002352D4">
        <w:rPr>
          <w:rFonts w:ascii="Palatino Linotype" w:hAnsi="Palatino Linotype"/>
          <w:b/>
          <w:bCs/>
          <w:i/>
          <w:iCs/>
          <w:color w:val="222222"/>
          <w:spacing w:val="-1"/>
          <w:u w:val="single"/>
          <w:lang w:val="es-ES_tradnl"/>
        </w:rPr>
        <w:t>i</w:t>
      </w:r>
      <w:r w:rsidRPr="002352D4">
        <w:rPr>
          <w:rFonts w:ascii="Palatino Linotype" w:hAnsi="Palatino Linotype"/>
          <w:b/>
          <w:bCs/>
          <w:i/>
          <w:iCs/>
          <w:color w:val="222222"/>
          <w:u w:val="single"/>
          <w:lang w:val="es-ES_tradnl"/>
        </w:rPr>
        <w:t>c</w:t>
      </w:r>
      <w:r w:rsidRPr="002352D4">
        <w:rPr>
          <w:rFonts w:ascii="Palatino Linotype" w:hAnsi="Palatino Linotype"/>
          <w:b/>
          <w:bCs/>
          <w:i/>
          <w:iCs/>
          <w:color w:val="222222"/>
          <w:spacing w:val="1"/>
          <w:u w:val="single"/>
          <w:lang w:val="es-ES_tradnl"/>
        </w:rPr>
        <w:t>u</w:t>
      </w:r>
      <w:r w:rsidRPr="002352D4">
        <w:rPr>
          <w:rFonts w:ascii="Palatino Linotype" w:hAnsi="Palatino Linotype"/>
          <w:b/>
          <w:bCs/>
          <w:i/>
          <w:iCs/>
          <w:color w:val="222222"/>
          <w:u w:val="single"/>
          <w:lang w:val="es-ES_tradnl"/>
        </w:rPr>
        <w:t>lar</w:t>
      </w:r>
      <w:r w:rsidRPr="002352D4">
        <w:rPr>
          <w:rFonts w:ascii="Palatino Linotype" w:hAnsi="Palatino Linotype"/>
          <w:b/>
          <w:bCs/>
          <w:i/>
          <w:iCs/>
          <w:color w:val="222222"/>
          <w:spacing w:val="1"/>
          <w:u w:val="single"/>
          <w:lang w:val="es-ES_tradnl"/>
        </w:rPr>
        <w:t> </w:t>
      </w:r>
      <w:r w:rsidRPr="002352D4">
        <w:rPr>
          <w:rFonts w:ascii="Palatino Linotype" w:hAnsi="Palatino Linotype"/>
          <w:b/>
          <w:bCs/>
          <w:i/>
          <w:iCs/>
          <w:color w:val="222222"/>
          <w:spacing w:val="-1"/>
          <w:u w:val="single"/>
          <w:lang w:val="es-ES_tradnl"/>
        </w:rPr>
        <w:t>n</w:t>
      </w:r>
      <w:r w:rsidRPr="002352D4">
        <w:rPr>
          <w:rFonts w:ascii="Palatino Linotype" w:hAnsi="Palatino Linotype"/>
          <w:b/>
          <w:bCs/>
          <w:i/>
          <w:iCs/>
          <w:color w:val="222222"/>
          <w:u w:val="single"/>
          <w:lang w:val="es-ES_tradnl"/>
        </w:rPr>
        <w:t>o </w:t>
      </w:r>
      <w:r w:rsidRPr="002352D4">
        <w:rPr>
          <w:rFonts w:ascii="Palatino Linotype" w:hAnsi="Palatino Linotype"/>
          <w:b/>
          <w:bCs/>
          <w:i/>
          <w:iCs/>
          <w:color w:val="222222"/>
          <w:spacing w:val="1"/>
          <w:u w:val="single"/>
          <w:lang w:val="es-ES_tradnl"/>
        </w:rPr>
        <w:t>ha</w:t>
      </w:r>
      <w:r w:rsidRPr="002352D4">
        <w:rPr>
          <w:rFonts w:ascii="Palatino Linotype" w:hAnsi="Palatino Linotype"/>
          <w:b/>
          <w:bCs/>
          <w:i/>
          <w:iCs/>
          <w:color w:val="222222"/>
          <w:spacing w:val="-2"/>
          <w:u w:val="single"/>
          <w:lang w:val="es-ES_tradnl"/>
        </w:rPr>
        <w:t>y</w:t>
      </w:r>
      <w:r w:rsidRPr="002352D4">
        <w:rPr>
          <w:rFonts w:ascii="Palatino Linotype" w:hAnsi="Palatino Linotype"/>
          <w:b/>
          <w:bCs/>
          <w:i/>
          <w:iCs/>
          <w:color w:val="222222"/>
          <w:u w:val="single"/>
          <w:lang w:val="es-ES_tradnl"/>
        </w:rPr>
        <w:t>a s</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spacing w:val="1"/>
          <w:u w:val="single"/>
          <w:lang w:val="es-ES_tradnl"/>
        </w:rPr>
        <w:t>ña</w:t>
      </w:r>
      <w:r w:rsidRPr="002352D4">
        <w:rPr>
          <w:rFonts w:ascii="Palatino Linotype" w:hAnsi="Palatino Linotype"/>
          <w:b/>
          <w:bCs/>
          <w:i/>
          <w:iCs/>
          <w:color w:val="222222"/>
          <w:u w:val="single"/>
          <w:lang w:val="es-ES_tradnl"/>
        </w:rPr>
        <w:t>la</w:t>
      </w:r>
      <w:r w:rsidRPr="002352D4">
        <w:rPr>
          <w:rFonts w:ascii="Palatino Linotype" w:hAnsi="Palatino Linotype"/>
          <w:b/>
          <w:bCs/>
          <w:i/>
          <w:iCs/>
          <w:color w:val="222222"/>
          <w:spacing w:val="-1"/>
          <w:u w:val="single"/>
          <w:lang w:val="es-ES_tradnl"/>
        </w:rPr>
        <w:t>d</w:t>
      </w:r>
      <w:r w:rsidRPr="002352D4">
        <w:rPr>
          <w:rFonts w:ascii="Palatino Linotype" w:hAnsi="Palatino Linotype"/>
          <w:b/>
          <w:bCs/>
          <w:i/>
          <w:iCs/>
          <w:color w:val="222222"/>
          <w:u w:val="single"/>
          <w:lang w:val="es-ES_tradnl"/>
        </w:rPr>
        <w:t>o </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u w:val="single"/>
          <w:lang w:val="es-ES_tradnl"/>
        </w:rPr>
        <w:t>l </w:t>
      </w:r>
      <w:r w:rsidRPr="002352D4">
        <w:rPr>
          <w:rFonts w:ascii="Palatino Linotype" w:hAnsi="Palatino Linotype"/>
          <w:b/>
          <w:bCs/>
          <w:i/>
          <w:iCs/>
          <w:color w:val="222222"/>
          <w:spacing w:val="-1"/>
          <w:u w:val="single"/>
          <w:lang w:val="es-ES_tradnl"/>
        </w:rPr>
        <w:t>p</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u w:val="single"/>
          <w:lang w:val="es-ES_tradnl"/>
        </w:rPr>
        <w:t>r</w:t>
      </w:r>
      <w:r w:rsidRPr="002352D4">
        <w:rPr>
          <w:rFonts w:ascii="Palatino Linotype" w:hAnsi="Palatino Linotype"/>
          <w:b/>
          <w:bCs/>
          <w:i/>
          <w:iCs/>
          <w:color w:val="222222"/>
          <w:spacing w:val="-1"/>
          <w:u w:val="single"/>
          <w:lang w:val="es-ES_tradnl"/>
        </w:rPr>
        <w:t>i</w:t>
      </w:r>
      <w:r w:rsidRPr="002352D4">
        <w:rPr>
          <w:rFonts w:ascii="Palatino Linotype" w:hAnsi="Palatino Linotype"/>
          <w:b/>
          <w:bCs/>
          <w:i/>
          <w:iCs/>
          <w:color w:val="222222"/>
          <w:spacing w:val="1"/>
          <w:u w:val="single"/>
          <w:lang w:val="es-ES_tradnl"/>
        </w:rPr>
        <w:t>od</w:t>
      </w:r>
      <w:r w:rsidRPr="002352D4">
        <w:rPr>
          <w:rFonts w:ascii="Palatino Linotype" w:hAnsi="Palatino Linotype"/>
          <w:b/>
          <w:bCs/>
          <w:i/>
          <w:iCs/>
          <w:color w:val="222222"/>
          <w:u w:val="single"/>
          <w:lang w:val="es-ES_tradnl"/>
        </w:rPr>
        <w:t>o s</w:t>
      </w:r>
      <w:r w:rsidRPr="002352D4">
        <w:rPr>
          <w:rFonts w:ascii="Palatino Linotype" w:hAnsi="Palatino Linotype"/>
          <w:b/>
          <w:bCs/>
          <w:i/>
          <w:iCs/>
          <w:color w:val="222222"/>
          <w:spacing w:val="1"/>
          <w:u w:val="single"/>
          <w:lang w:val="es-ES_tradnl"/>
        </w:rPr>
        <w:t>ob</w:t>
      </w:r>
      <w:r w:rsidRPr="002352D4">
        <w:rPr>
          <w:rFonts w:ascii="Palatino Linotype" w:hAnsi="Palatino Linotype"/>
          <w:b/>
          <w:bCs/>
          <w:i/>
          <w:iCs/>
          <w:color w:val="222222"/>
          <w:u w:val="single"/>
          <w:lang w:val="es-ES_tradnl"/>
        </w:rPr>
        <w:t>re </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u w:val="single"/>
          <w:lang w:val="es-ES_tradnl"/>
        </w:rPr>
        <w:t>l </w:t>
      </w:r>
      <w:r w:rsidRPr="002352D4">
        <w:rPr>
          <w:rFonts w:ascii="Palatino Linotype" w:hAnsi="Palatino Linotype"/>
          <w:b/>
          <w:bCs/>
          <w:i/>
          <w:iCs/>
          <w:color w:val="222222"/>
          <w:spacing w:val="-1"/>
          <w:u w:val="single"/>
          <w:lang w:val="es-ES_tradnl"/>
        </w:rPr>
        <w:t>qu</w:t>
      </w:r>
      <w:r w:rsidRPr="002352D4">
        <w:rPr>
          <w:rFonts w:ascii="Palatino Linotype" w:hAnsi="Palatino Linotype"/>
          <w:b/>
          <w:bCs/>
          <w:i/>
          <w:iCs/>
          <w:color w:val="222222"/>
          <w:u w:val="single"/>
          <w:lang w:val="es-ES_tradnl"/>
        </w:rPr>
        <w:t>e re</w:t>
      </w:r>
      <w:r w:rsidRPr="002352D4">
        <w:rPr>
          <w:rFonts w:ascii="Palatino Linotype" w:hAnsi="Palatino Linotype"/>
          <w:b/>
          <w:bCs/>
          <w:i/>
          <w:iCs/>
          <w:color w:val="222222"/>
          <w:spacing w:val="-1"/>
          <w:u w:val="single"/>
          <w:lang w:val="es-ES_tradnl"/>
        </w:rPr>
        <w:t>q</w:t>
      </w:r>
      <w:r w:rsidRPr="002352D4">
        <w:rPr>
          <w:rFonts w:ascii="Palatino Linotype" w:hAnsi="Palatino Linotype"/>
          <w:b/>
          <w:bCs/>
          <w:i/>
          <w:iCs/>
          <w:color w:val="222222"/>
          <w:spacing w:val="1"/>
          <w:u w:val="single"/>
          <w:lang w:val="es-ES_tradnl"/>
        </w:rPr>
        <w:t>u</w:t>
      </w:r>
      <w:r w:rsidRPr="002352D4">
        <w:rPr>
          <w:rFonts w:ascii="Palatino Linotype" w:hAnsi="Palatino Linotype"/>
          <w:b/>
          <w:bCs/>
          <w:i/>
          <w:iCs/>
          <w:color w:val="222222"/>
          <w:u w:val="single"/>
          <w:lang w:val="es-ES_tradnl"/>
        </w:rPr>
        <w:t>iere la i</w:t>
      </w:r>
      <w:r w:rsidRPr="002352D4">
        <w:rPr>
          <w:rFonts w:ascii="Palatino Linotype" w:hAnsi="Palatino Linotype"/>
          <w:b/>
          <w:bCs/>
          <w:i/>
          <w:iCs/>
          <w:color w:val="222222"/>
          <w:spacing w:val="-2"/>
          <w:u w:val="single"/>
          <w:lang w:val="es-ES_tradnl"/>
        </w:rPr>
        <w:t>n</w:t>
      </w:r>
      <w:r w:rsidRPr="002352D4">
        <w:rPr>
          <w:rFonts w:ascii="Palatino Linotype" w:hAnsi="Palatino Linotype"/>
          <w:b/>
          <w:bCs/>
          <w:i/>
          <w:iCs/>
          <w:color w:val="222222"/>
          <w:spacing w:val="3"/>
          <w:u w:val="single"/>
          <w:lang w:val="es-ES_tradnl"/>
        </w:rPr>
        <w:t>f</w:t>
      </w:r>
      <w:r w:rsidRPr="002352D4">
        <w:rPr>
          <w:rFonts w:ascii="Palatino Linotype" w:hAnsi="Palatino Linotype"/>
          <w:b/>
          <w:bCs/>
          <w:i/>
          <w:iCs/>
          <w:color w:val="222222"/>
          <w:spacing w:val="1"/>
          <w:u w:val="single"/>
          <w:lang w:val="es-ES_tradnl"/>
        </w:rPr>
        <w:t>o</w:t>
      </w:r>
      <w:r w:rsidRPr="002352D4">
        <w:rPr>
          <w:rFonts w:ascii="Palatino Linotype" w:hAnsi="Palatino Linotype"/>
          <w:b/>
          <w:bCs/>
          <w:i/>
          <w:iCs/>
          <w:color w:val="222222"/>
          <w:spacing w:val="-3"/>
          <w:u w:val="single"/>
          <w:lang w:val="es-ES_tradnl"/>
        </w:rPr>
        <w:t>r</w:t>
      </w:r>
      <w:r w:rsidRPr="002352D4">
        <w:rPr>
          <w:rFonts w:ascii="Palatino Linotype" w:hAnsi="Palatino Linotype"/>
          <w:b/>
          <w:bCs/>
          <w:i/>
          <w:iCs/>
          <w:color w:val="222222"/>
          <w:spacing w:val="1"/>
          <w:u w:val="single"/>
          <w:lang w:val="es-ES_tradnl"/>
        </w:rPr>
        <w:t>ma</w:t>
      </w:r>
      <w:r w:rsidRPr="002352D4">
        <w:rPr>
          <w:rFonts w:ascii="Palatino Linotype" w:hAnsi="Palatino Linotype"/>
          <w:b/>
          <w:bCs/>
          <w:i/>
          <w:iCs/>
          <w:color w:val="222222"/>
          <w:u w:val="single"/>
          <w:lang w:val="es-ES_tradnl"/>
        </w:rPr>
        <w:t>ci</w:t>
      </w:r>
      <w:r w:rsidRPr="002352D4">
        <w:rPr>
          <w:rFonts w:ascii="Palatino Linotype" w:hAnsi="Palatino Linotype"/>
          <w:b/>
          <w:bCs/>
          <w:i/>
          <w:iCs/>
          <w:color w:val="222222"/>
          <w:spacing w:val="-2"/>
          <w:u w:val="single"/>
          <w:lang w:val="es-ES_tradnl"/>
        </w:rPr>
        <w:t>ó</w:t>
      </w:r>
      <w:r w:rsidRPr="002352D4">
        <w:rPr>
          <w:rFonts w:ascii="Palatino Linotype" w:hAnsi="Palatino Linotype"/>
          <w:b/>
          <w:bCs/>
          <w:i/>
          <w:iCs/>
          <w:color w:val="222222"/>
          <w:spacing w:val="1"/>
          <w:u w:val="single"/>
          <w:lang w:val="es-ES_tradnl"/>
        </w:rPr>
        <w:t>n</w:t>
      </w:r>
      <w:r w:rsidRPr="002352D4">
        <w:rPr>
          <w:rFonts w:ascii="Palatino Linotype" w:hAnsi="Palatino Linotype"/>
          <w:b/>
          <w:bCs/>
          <w:i/>
          <w:iCs/>
          <w:color w:val="222222"/>
          <w:u w:val="single"/>
          <w:lang w:val="es-ES_tradnl"/>
        </w:rPr>
        <w:t>, </w:t>
      </w:r>
      <w:r w:rsidRPr="002352D4">
        <w:rPr>
          <w:rFonts w:ascii="Palatino Linotype" w:hAnsi="Palatino Linotype"/>
          <w:b/>
          <w:bCs/>
          <w:i/>
          <w:iCs/>
          <w:color w:val="222222"/>
          <w:spacing w:val="1"/>
          <w:u w:val="single"/>
          <w:lang w:val="es-ES_tradnl"/>
        </w:rPr>
        <w:t>d</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spacing w:val="1"/>
          <w:u w:val="single"/>
          <w:lang w:val="es-ES_tradnl"/>
        </w:rPr>
        <w:t>be</w:t>
      </w:r>
      <w:r w:rsidRPr="002352D4">
        <w:rPr>
          <w:rFonts w:ascii="Palatino Linotype" w:hAnsi="Palatino Linotype"/>
          <w:b/>
          <w:bCs/>
          <w:i/>
          <w:iCs/>
          <w:color w:val="222222"/>
          <w:u w:val="single"/>
          <w:lang w:val="es-ES_tradnl"/>
        </w:rPr>
        <w:t>rá in</w:t>
      </w:r>
      <w:r w:rsidRPr="002352D4">
        <w:rPr>
          <w:rFonts w:ascii="Palatino Linotype" w:hAnsi="Palatino Linotype"/>
          <w:b/>
          <w:bCs/>
          <w:i/>
          <w:iCs/>
          <w:color w:val="222222"/>
          <w:spacing w:val="1"/>
          <w:u w:val="single"/>
          <w:lang w:val="es-ES_tradnl"/>
        </w:rPr>
        <w:t>te</w:t>
      </w:r>
      <w:r w:rsidRPr="002352D4">
        <w:rPr>
          <w:rFonts w:ascii="Palatino Linotype" w:hAnsi="Palatino Linotype"/>
          <w:b/>
          <w:bCs/>
          <w:i/>
          <w:iCs/>
          <w:color w:val="222222"/>
          <w:u w:val="single"/>
          <w:lang w:val="es-ES_tradnl"/>
        </w:rPr>
        <w:t>rpre</w:t>
      </w:r>
      <w:r w:rsidRPr="002352D4">
        <w:rPr>
          <w:rFonts w:ascii="Palatino Linotype" w:hAnsi="Palatino Linotype"/>
          <w:b/>
          <w:bCs/>
          <w:i/>
          <w:iCs/>
          <w:color w:val="222222"/>
          <w:spacing w:val="-1"/>
          <w:u w:val="single"/>
          <w:lang w:val="es-ES_tradnl"/>
        </w:rPr>
        <w:t>t</w:t>
      </w:r>
      <w:r w:rsidRPr="002352D4">
        <w:rPr>
          <w:rFonts w:ascii="Palatino Linotype" w:hAnsi="Palatino Linotype"/>
          <w:b/>
          <w:bCs/>
          <w:i/>
          <w:iCs/>
          <w:color w:val="222222"/>
          <w:spacing w:val="1"/>
          <w:u w:val="single"/>
          <w:lang w:val="es-ES_tradnl"/>
        </w:rPr>
        <w:t>a</w:t>
      </w:r>
      <w:r w:rsidRPr="002352D4">
        <w:rPr>
          <w:rFonts w:ascii="Palatino Linotype" w:hAnsi="Palatino Linotype"/>
          <w:b/>
          <w:bCs/>
          <w:i/>
          <w:iCs/>
          <w:color w:val="222222"/>
          <w:u w:val="single"/>
          <w:lang w:val="es-ES_tradnl"/>
        </w:rPr>
        <w:t>rse</w:t>
      </w:r>
      <w:r w:rsidRPr="002352D4">
        <w:rPr>
          <w:rFonts w:ascii="Palatino Linotype" w:hAnsi="Palatino Linotype"/>
          <w:b/>
          <w:bCs/>
          <w:i/>
          <w:iCs/>
          <w:color w:val="222222"/>
          <w:spacing w:val="2"/>
          <w:u w:val="single"/>
          <w:lang w:val="es-ES_tradnl"/>
        </w:rPr>
        <w:t> </w:t>
      </w:r>
      <w:r w:rsidRPr="002352D4">
        <w:rPr>
          <w:rFonts w:ascii="Palatino Linotype" w:hAnsi="Palatino Linotype"/>
          <w:b/>
          <w:bCs/>
          <w:i/>
          <w:iCs/>
          <w:color w:val="222222"/>
          <w:spacing w:val="-1"/>
          <w:u w:val="single"/>
          <w:lang w:val="es-ES_tradnl"/>
        </w:rPr>
        <w:t>q</w:t>
      </w:r>
      <w:r w:rsidRPr="002352D4">
        <w:rPr>
          <w:rFonts w:ascii="Palatino Linotype" w:hAnsi="Palatino Linotype"/>
          <w:b/>
          <w:bCs/>
          <w:i/>
          <w:iCs/>
          <w:color w:val="222222"/>
          <w:spacing w:val="1"/>
          <w:u w:val="single"/>
          <w:lang w:val="es-ES_tradnl"/>
        </w:rPr>
        <w:t>u</w:t>
      </w:r>
      <w:r w:rsidRPr="002352D4">
        <w:rPr>
          <w:rFonts w:ascii="Palatino Linotype" w:hAnsi="Palatino Linotype"/>
          <w:b/>
          <w:bCs/>
          <w:i/>
          <w:iCs/>
          <w:color w:val="222222"/>
          <w:u w:val="single"/>
          <w:lang w:val="es-ES_tradnl"/>
        </w:rPr>
        <w:t>e</w:t>
      </w:r>
      <w:r w:rsidRPr="002352D4">
        <w:rPr>
          <w:rFonts w:ascii="Palatino Linotype" w:hAnsi="Palatino Linotype"/>
          <w:b/>
          <w:bCs/>
          <w:i/>
          <w:iCs/>
          <w:color w:val="222222"/>
          <w:spacing w:val="2"/>
          <w:u w:val="single"/>
          <w:lang w:val="es-ES_tradnl"/>
        </w:rPr>
        <w:t> </w:t>
      </w:r>
      <w:r w:rsidRPr="002352D4">
        <w:rPr>
          <w:rFonts w:ascii="Palatino Linotype" w:hAnsi="Palatino Linotype"/>
          <w:b/>
          <w:bCs/>
          <w:i/>
          <w:iCs/>
          <w:color w:val="222222"/>
          <w:u w:val="single"/>
          <w:lang w:val="es-ES_tradnl"/>
        </w:rPr>
        <w:t>su</w:t>
      </w:r>
      <w:r w:rsidRPr="002352D4">
        <w:rPr>
          <w:rFonts w:ascii="Palatino Linotype" w:hAnsi="Palatino Linotype"/>
          <w:b/>
          <w:bCs/>
          <w:i/>
          <w:iCs/>
          <w:color w:val="222222"/>
          <w:spacing w:val="2"/>
          <w:u w:val="single"/>
          <w:lang w:val="es-ES_tradnl"/>
        </w:rPr>
        <w:t> </w:t>
      </w:r>
      <w:r w:rsidRPr="002352D4">
        <w:rPr>
          <w:rFonts w:ascii="Palatino Linotype" w:hAnsi="Palatino Linotype"/>
          <w:b/>
          <w:bCs/>
          <w:i/>
          <w:iCs/>
          <w:color w:val="222222"/>
          <w:u w:val="single"/>
          <w:lang w:val="es-ES_tradnl"/>
        </w:rPr>
        <w:t>r</w:t>
      </w:r>
      <w:r w:rsidRPr="002352D4">
        <w:rPr>
          <w:rFonts w:ascii="Palatino Linotype" w:hAnsi="Palatino Linotype"/>
          <w:b/>
          <w:bCs/>
          <w:i/>
          <w:iCs/>
          <w:color w:val="222222"/>
          <w:spacing w:val="-2"/>
          <w:u w:val="single"/>
          <w:lang w:val="es-ES_tradnl"/>
        </w:rPr>
        <w:t>e</w:t>
      </w:r>
      <w:r w:rsidRPr="002352D4">
        <w:rPr>
          <w:rFonts w:ascii="Palatino Linotype" w:hAnsi="Palatino Linotype"/>
          <w:b/>
          <w:bCs/>
          <w:i/>
          <w:iCs/>
          <w:color w:val="222222"/>
          <w:spacing w:val="-1"/>
          <w:u w:val="single"/>
          <w:lang w:val="es-ES_tradnl"/>
        </w:rPr>
        <w:t>q</w:t>
      </w:r>
      <w:r w:rsidRPr="002352D4">
        <w:rPr>
          <w:rFonts w:ascii="Palatino Linotype" w:hAnsi="Palatino Linotype"/>
          <w:b/>
          <w:bCs/>
          <w:i/>
          <w:iCs/>
          <w:color w:val="222222"/>
          <w:spacing w:val="1"/>
          <w:u w:val="single"/>
          <w:lang w:val="es-ES_tradnl"/>
        </w:rPr>
        <w:t>ue</w:t>
      </w:r>
      <w:r w:rsidRPr="002352D4">
        <w:rPr>
          <w:rFonts w:ascii="Palatino Linotype" w:hAnsi="Palatino Linotype"/>
          <w:b/>
          <w:bCs/>
          <w:i/>
          <w:iCs/>
          <w:color w:val="222222"/>
          <w:u w:val="single"/>
          <w:lang w:val="es-ES_tradnl"/>
        </w:rPr>
        <w:t>r</w:t>
      </w:r>
      <w:r w:rsidRPr="002352D4">
        <w:rPr>
          <w:rFonts w:ascii="Palatino Linotype" w:hAnsi="Palatino Linotype"/>
          <w:b/>
          <w:bCs/>
          <w:i/>
          <w:iCs/>
          <w:color w:val="222222"/>
          <w:spacing w:val="-1"/>
          <w:u w:val="single"/>
          <w:lang w:val="es-ES_tradnl"/>
        </w:rPr>
        <w:t>i</w:t>
      </w:r>
      <w:r w:rsidRPr="002352D4">
        <w:rPr>
          <w:rFonts w:ascii="Palatino Linotype" w:hAnsi="Palatino Linotype"/>
          <w:b/>
          <w:bCs/>
          <w:i/>
          <w:iCs/>
          <w:color w:val="222222"/>
          <w:spacing w:val="1"/>
          <w:u w:val="single"/>
          <w:lang w:val="es-ES_tradnl"/>
        </w:rPr>
        <w:t>m</w:t>
      </w:r>
      <w:r w:rsidRPr="002352D4">
        <w:rPr>
          <w:rFonts w:ascii="Palatino Linotype" w:hAnsi="Palatino Linotype"/>
          <w:b/>
          <w:bCs/>
          <w:i/>
          <w:iCs/>
          <w:color w:val="222222"/>
          <w:u w:val="single"/>
          <w:lang w:val="es-ES_tradnl"/>
        </w:rPr>
        <w:t>ie</w:t>
      </w:r>
      <w:r w:rsidRPr="002352D4">
        <w:rPr>
          <w:rFonts w:ascii="Palatino Linotype" w:hAnsi="Palatino Linotype"/>
          <w:b/>
          <w:bCs/>
          <w:i/>
          <w:iCs/>
          <w:color w:val="222222"/>
          <w:spacing w:val="1"/>
          <w:u w:val="single"/>
          <w:lang w:val="es-ES_tradnl"/>
        </w:rPr>
        <w:t>n</w:t>
      </w:r>
      <w:r w:rsidRPr="002352D4">
        <w:rPr>
          <w:rFonts w:ascii="Palatino Linotype" w:hAnsi="Palatino Linotype"/>
          <w:b/>
          <w:bCs/>
          <w:i/>
          <w:iCs/>
          <w:color w:val="222222"/>
          <w:u w:val="single"/>
          <w:lang w:val="es-ES_tradnl"/>
        </w:rPr>
        <w:t>to</w:t>
      </w:r>
      <w:r w:rsidRPr="002352D4">
        <w:rPr>
          <w:rFonts w:ascii="Palatino Linotype" w:hAnsi="Palatino Linotype"/>
          <w:b/>
          <w:bCs/>
          <w:i/>
          <w:iCs/>
          <w:color w:val="222222"/>
          <w:spacing w:val="3"/>
          <w:u w:val="single"/>
          <w:lang w:val="es-ES_tradnl"/>
        </w:rPr>
        <w:t> </w:t>
      </w:r>
      <w:r w:rsidRPr="002352D4">
        <w:rPr>
          <w:rFonts w:ascii="Palatino Linotype" w:hAnsi="Palatino Linotype"/>
          <w:b/>
          <w:bCs/>
          <w:i/>
          <w:iCs/>
          <w:color w:val="222222"/>
          <w:spacing w:val="-2"/>
          <w:u w:val="single"/>
          <w:lang w:val="es-ES_tradnl"/>
        </w:rPr>
        <w:t>s</w:t>
      </w:r>
      <w:r w:rsidRPr="002352D4">
        <w:rPr>
          <w:rFonts w:ascii="Palatino Linotype" w:hAnsi="Palatino Linotype"/>
          <w:b/>
          <w:bCs/>
          <w:i/>
          <w:iCs/>
          <w:color w:val="222222"/>
          <w:u w:val="single"/>
          <w:lang w:val="es-ES_tradnl"/>
        </w:rPr>
        <w:t>e</w:t>
      </w:r>
      <w:r w:rsidRPr="002352D4">
        <w:rPr>
          <w:rFonts w:ascii="Palatino Linotype" w:hAnsi="Palatino Linotype"/>
          <w:b/>
          <w:bCs/>
          <w:i/>
          <w:iCs/>
          <w:color w:val="222222"/>
          <w:spacing w:val="2"/>
          <w:u w:val="single"/>
          <w:lang w:val="es-ES_tradnl"/>
        </w:rPr>
        <w:t> </w:t>
      </w:r>
      <w:r w:rsidRPr="002352D4">
        <w:rPr>
          <w:rFonts w:ascii="Palatino Linotype" w:hAnsi="Palatino Linotype"/>
          <w:b/>
          <w:bCs/>
          <w:i/>
          <w:iCs/>
          <w:color w:val="222222"/>
          <w:u w:val="single"/>
          <w:lang w:val="es-ES_tradnl"/>
        </w:rPr>
        <w:t>r</w:t>
      </w:r>
      <w:r w:rsidRPr="002352D4">
        <w:rPr>
          <w:rFonts w:ascii="Palatino Linotype" w:hAnsi="Palatino Linotype"/>
          <w:b/>
          <w:bCs/>
          <w:i/>
          <w:iCs/>
          <w:color w:val="222222"/>
          <w:spacing w:val="-2"/>
          <w:u w:val="single"/>
          <w:lang w:val="es-ES_tradnl"/>
        </w:rPr>
        <w:t>e</w:t>
      </w:r>
      <w:r w:rsidRPr="002352D4">
        <w:rPr>
          <w:rFonts w:ascii="Palatino Linotype" w:hAnsi="Palatino Linotype"/>
          <w:b/>
          <w:bCs/>
          <w:i/>
          <w:iCs/>
          <w:color w:val="222222"/>
          <w:spacing w:val="3"/>
          <w:u w:val="single"/>
          <w:lang w:val="es-ES_tradnl"/>
        </w:rPr>
        <w:t>f</w:t>
      </w:r>
      <w:r w:rsidRPr="002352D4">
        <w:rPr>
          <w:rFonts w:ascii="Palatino Linotype" w:hAnsi="Palatino Linotype"/>
          <w:b/>
          <w:bCs/>
          <w:i/>
          <w:iCs/>
          <w:color w:val="222222"/>
          <w:u w:val="single"/>
          <w:lang w:val="es-ES_tradnl"/>
        </w:rPr>
        <w:t>iere </w:t>
      </w:r>
      <w:r w:rsidRPr="002352D4">
        <w:rPr>
          <w:rFonts w:ascii="Palatino Linotype" w:hAnsi="Palatino Linotype"/>
          <w:b/>
          <w:bCs/>
          <w:i/>
          <w:iCs/>
          <w:color w:val="222222"/>
          <w:spacing w:val="1"/>
          <w:u w:val="single"/>
          <w:lang w:val="es-ES_tradnl"/>
        </w:rPr>
        <w:t>a</w:t>
      </w:r>
      <w:r w:rsidRPr="002352D4">
        <w:rPr>
          <w:rFonts w:ascii="Palatino Linotype" w:hAnsi="Palatino Linotype"/>
          <w:b/>
          <w:bCs/>
          <w:i/>
          <w:iCs/>
          <w:color w:val="222222"/>
          <w:u w:val="single"/>
          <w:lang w:val="es-ES_tradnl"/>
        </w:rPr>
        <w:t>l</w:t>
      </w:r>
      <w:r w:rsidRPr="002352D4">
        <w:rPr>
          <w:rFonts w:ascii="Palatino Linotype" w:hAnsi="Palatino Linotype"/>
          <w:b/>
          <w:bCs/>
          <w:i/>
          <w:iCs/>
          <w:color w:val="222222"/>
          <w:spacing w:val="1"/>
          <w:u w:val="single"/>
          <w:lang w:val="es-ES_tradnl"/>
        </w:rPr>
        <w:t> de</w:t>
      </w:r>
      <w:r w:rsidRPr="002352D4">
        <w:rPr>
          <w:rFonts w:ascii="Palatino Linotype" w:hAnsi="Palatino Linotype"/>
          <w:b/>
          <w:bCs/>
          <w:i/>
          <w:iCs/>
          <w:color w:val="222222"/>
          <w:u w:val="single"/>
          <w:lang w:val="es-ES_tradnl"/>
        </w:rPr>
        <w:t>l</w:t>
      </w:r>
      <w:r w:rsidRPr="002352D4">
        <w:rPr>
          <w:rFonts w:ascii="Palatino Linotype" w:hAnsi="Palatino Linotype"/>
          <w:b/>
          <w:bCs/>
          <w:i/>
          <w:iCs/>
          <w:color w:val="222222"/>
          <w:spacing w:val="1"/>
          <w:u w:val="single"/>
          <w:lang w:val="es-ES_tradnl"/>
        </w:rPr>
        <w:t> a</w:t>
      </w:r>
      <w:r w:rsidRPr="002352D4">
        <w:rPr>
          <w:rFonts w:ascii="Palatino Linotype" w:hAnsi="Palatino Linotype"/>
          <w:b/>
          <w:bCs/>
          <w:i/>
          <w:iCs/>
          <w:color w:val="222222"/>
          <w:spacing w:val="-1"/>
          <w:u w:val="single"/>
          <w:lang w:val="es-ES_tradnl"/>
        </w:rPr>
        <w:t>ñ</w:t>
      </w:r>
      <w:r w:rsidRPr="002352D4">
        <w:rPr>
          <w:rFonts w:ascii="Palatino Linotype" w:hAnsi="Palatino Linotype"/>
          <w:b/>
          <w:bCs/>
          <w:i/>
          <w:iCs/>
          <w:color w:val="222222"/>
          <w:u w:val="single"/>
          <w:lang w:val="es-ES_tradnl"/>
        </w:rPr>
        <w:t>o</w:t>
      </w:r>
      <w:r w:rsidRPr="002352D4">
        <w:rPr>
          <w:rFonts w:ascii="Palatino Linotype" w:hAnsi="Palatino Linotype"/>
          <w:b/>
          <w:bCs/>
          <w:i/>
          <w:iCs/>
          <w:color w:val="222222"/>
          <w:spacing w:val="2"/>
          <w:u w:val="single"/>
          <w:lang w:val="es-ES_tradnl"/>
        </w:rPr>
        <w:t> </w:t>
      </w:r>
      <w:r w:rsidRPr="002352D4">
        <w:rPr>
          <w:rFonts w:ascii="Palatino Linotype" w:hAnsi="Palatino Linotype"/>
          <w:b/>
          <w:bCs/>
          <w:i/>
          <w:iCs/>
          <w:color w:val="222222"/>
          <w:u w:val="single"/>
          <w:lang w:val="es-ES_tradnl"/>
        </w:rPr>
        <w:t>inme</w:t>
      </w:r>
      <w:r w:rsidRPr="002352D4">
        <w:rPr>
          <w:rFonts w:ascii="Palatino Linotype" w:hAnsi="Palatino Linotype"/>
          <w:b/>
          <w:bCs/>
          <w:i/>
          <w:iCs/>
          <w:color w:val="222222"/>
          <w:spacing w:val="1"/>
          <w:u w:val="single"/>
          <w:lang w:val="es-ES_tradnl"/>
        </w:rPr>
        <w:t>d</w:t>
      </w:r>
      <w:r w:rsidRPr="002352D4">
        <w:rPr>
          <w:rFonts w:ascii="Palatino Linotype" w:hAnsi="Palatino Linotype"/>
          <w:b/>
          <w:bCs/>
          <w:i/>
          <w:iCs/>
          <w:color w:val="222222"/>
          <w:u w:val="single"/>
          <w:lang w:val="es-ES_tradnl"/>
        </w:rPr>
        <w:t>ia</w:t>
      </w:r>
      <w:r w:rsidRPr="002352D4">
        <w:rPr>
          <w:rFonts w:ascii="Palatino Linotype" w:hAnsi="Palatino Linotype"/>
          <w:b/>
          <w:bCs/>
          <w:i/>
          <w:iCs/>
          <w:color w:val="222222"/>
          <w:spacing w:val="-1"/>
          <w:u w:val="single"/>
          <w:lang w:val="es-ES_tradnl"/>
        </w:rPr>
        <w:t>t</w:t>
      </w:r>
      <w:r w:rsidRPr="002352D4">
        <w:rPr>
          <w:rFonts w:ascii="Palatino Linotype" w:hAnsi="Palatino Linotype"/>
          <w:b/>
          <w:bCs/>
          <w:i/>
          <w:iCs/>
          <w:color w:val="222222"/>
          <w:u w:val="single"/>
          <w:lang w:val="es-ES_tradnl"/>
        </w:rPr>
        <w:t>o</w:t>
      </w:r>
      <w:r w:rsidRPr="002352D4">
        <w:rPr>
          <w:rFonts w:ascii="Palatino Linotype" w:hAnsi="Palatino Linotype"/>
          <w:b/>
          <w:bCs/>
          <w:i/>
          <w:iCs/>
          <w:color w:val="222222"/>
          <w:spacing w:val="2"/>
          <w:u w:val="single"/>
          <w:lang w:val="es-ES_tradnl"/>
        </w:rPr>
        <w:t> </w:t>
      </w:r>
      <w:r w:rsidRPr="002352D4">
        <w:rPr>
          <w:rFonts w:ascii="Palatino Linotype" w:hAnsi="Palatino Linotype"/>
          <w:b/>
          <w:bCs/>
          <w:i/>
          <w:iCs/>
          <w:color w:val="222222"/>
          <w:spacing w:val="-1"/>
          <w:u w:val="single"/>
          <w:lang w:val="es-ES_tradnl"/>
        </w:rPr>
        <w:t>a</w:t>
      </w:r>
      <w:r w:rsidRPr="002352D4">
        <w:rPr>
          <w:rFonts w:ascii="Palatino Linotype" w:hAnsi="Palatino Linotype"/>
          <w:b/>
          <w:bCs/>
          <w:i/>
          <w:iCs/>
          <w:color w:val="222222"/>
          <w:spacing w:val="1"/>
          <w:u w:val="single"/>
          <w:lang w:val="es-ES_tradnl"/>
        </w:rPr>
        <w:t>n</w:t>
      </w:r>
      <w:r w:rsidRPr="002352D4">
        <w:rPr>
          <w:rFonts w:ascii="Palatino Linotype" w:hAnsi="Palatino Linotype"/>
          <w:b/>
          <w:bCs/>
          <w:i/>
          <w:iCs/>
          <w:color w:val="222222"/>
          <w:u w:val="single"/>
          <w:lang w:val="es-ES_tradnl"/>
        </w:rPr>
        <w:t>t</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u w:val="single"/>
          <w:lang w:val="es-ES_tradnl"/>
        </w:rPr>
        <w:t>r</w:t>
      </w:r>
      <w:r w:rsidRPr="002352D4">
        <w:rPr>
          <w:rFonts w:ascii="Palatino Linotype" w:hAnsi="Palatino Linotype"/>
          <w:b/>
          <w:bCs/>
          <w:i/>
          <w:iCs/>
          <w:color w:val="222222"/>
          <w:spacing w:val="-1"/>
          <w:u w:val="single"/>
          <w:lang w:val="es-ES_tradnl"/>
        </w:rPr>
        <w:t>i</w:t>
      </w:r>
      <w:r w:rsidRPr="002352D4">
        <w:rPr>
          <w:rFonts w:ascii="Palatino Linotype" w:hAnsi="Palatino Linotype"/>
          <w:b/>
          <w:bCs/>
          <w:i/>
          <w:iCs/>
          <w:color w:val="222222"/>
          <w:spacing w:val="1"/>
          <w:u w:val="single"/>
          <w:lang w:val="es-ES_tradnl"/>
        </w:rPr>
        <w:t>o</w:t>
      </w:r>
      <w:r w:rsidRPr="002352D4">
        <w:rPr>
          <w:rFonts w:ascii="Palatino Linotype" w:hAnsi="Palatino Linotype"/>
          <w:b/>
          <w:bCs/>
          <w:i/>
          <w:iCs/>
          <w:color w:val="222222"/>
          <w:u w:val="single"/>
          <w:lang w:val="es-ES_tradnl"/>
        </w:rPr>
        <w:t>r</w:t>
      </w:r>
      <w:r w:rsidRPr="002352D4">
        <w:rPr>
          <w:rFonts w:ascii="Palatino Linotype" w:hAnsi="Palatino Linotype"/>
          <w:b/>
          <w:bCs/>
          <w:i/>
          <w:iCs/>
          <w:color w:val="222222"/>
          <w:spacing w:val="1"/>
          <w:u w:val="single"/>
          <w:lang w:val="es-ES_tradnl"/>
        </w:rPr>
        <w:t> </w:t>
      </w:r>
      <w:r w:rsidRPr="002352D4">
        <w:rPr>
          <w:rFonts w:ascii="Palatino Linotype" w:hAnsi="Palatino Linotype"/>
          <w:b/>
          <w:bCs/>
          <w:i/>
          <w:iCs/>
          <w:color w:val="222222"/>
          <w:u w:val="single"/>
          <w:lang w:val="es-ES_tradnl"/>
        </w:rPr>
        <w:t>c</w:t>
      </w:r>
      <w:r w:rsidRPr="002352D4">
        <w:rPr>
          <w:rFonts w:ascii="Palatino Linotype" w:hAnsi="Palatino Linotype"/>
          <w:b/>
          <w:bCs/>
          <w:i/>
          <w:iCs/>
          <w:color w:val="222222"/>
          <w:spacing w:val="1"/>
          <w:u w:val="single"/>
          <w:lang w:val="es-ES_tradnl"/>
        </w:rPr>
        <w:t>on</w:t>
      </w:r>
      <w:r w:rsidRPr="002352D4">
        <w:rPr>
          <w:rFonts w:ascii="Palatino Linotype" w:hAnsi="Palatino Linotype"/>
          <w:b/>
          <w:bCs/>
          <w:i/>
          <w:iCs/>
          <w:color w:val="222222"/>
          <w:spacing w:val="-2"/>
          <w:u w:val="single"/>
          <w:lang w:val="es-ES_tradnl"/>
        </w:rPr>
        <w:t>t</w:t>
      </w:r>
      <w:r w:rsidRPr="002352D4">
        <w:rPr>
          <w:rFonts w:ascii="Palatino Linotype" w:hAnsi="Palatino Linotype"/>
          <w:b/>
          <w:bCs/>
          <w:i/>
          <w:iCs/>
          <w:color w:val="222222"/>
          <w:spacing w:val="1"/>
          <w:u w:val="single"/>
          <w:lang w:val="es-ES_tradnl"/>
        </w:rPr>
        <w:t>a</w:t>
      </w:r>
      <w:r w:rsidRPr="002352D4">
        <w:rPr>
          <w:rFonts w:ascii="Palatino Linotype" w:hAnsi="Palatino Linotype"/>
          <w:b/>
          <w:bCs/>
          <w:i/>
          <w:iCs/>
          <w:color w:val="222222"/>
          <w:spacing w:val="-1"/>
          <w:u w:val="single"/>
          <w:lang w:val="es-ES_tradnl"/>
        </w:rPr>
        <w:t>d</w:t>
      </w:r>
      <w:r w:rsidRPr="002352D4">
        <w:rPr>
          <w:rFonts w:ascii="Palatino Linotype" w:hAnsi="Palatino Linotype"/>
          <w:b/>
          <w:bCs/>
          <w:i/>
          <w:iCs/>
          <w:color w:val="222222"/>
          <w:u w:val="single"/>
          <w:lang w:val="es-ES_tradnl"/>
        </w:rPr>
        <w:t>o a</w:t>
      </w:r>
      <w:r w:rsidRPr="002352D4">
        <w:rPr>
          <w:rFonts w:ascii="Palatino Linotype" w:hAnsi="Palatino Linotype"/>
          <w:b/>
          <w:bCs/>
          <w:i/>
          <w:iCs/>
          <w:color w:val="222222"/>
          <w:spacing w:val="3"/>
          <w:u w:val="single"/>
          <w:lang w:val="es-ES_tradnl"/>
        </w:rPr>
        <w:t> </w:t>
      </w:r>
      <w:r w:rsidRPr="002352D4">
        <w:rPr>
          <w:rFonts w:ascii="Palatino Linotype" w:hAnsi="Palatino Linotype"/>
          <w:b/>
          <w:bCs/>
          <w:i/>
          <w:iCs/>
          <w:color w:val="222222"/>
          <w:spacing w:val="1"/>
          <w:u w:val="single"/>
          <w:lang w:val="es-ES_tradnl"/>
        </w:rPr>
        <w:t>pa</w:t>
      </w:r>
      <w:r w:rsidRPr="002352D4">
        <w:rPr>
          <w:rFonts w:ascii="Palatino Linotype" w:hAnsi="Palatino Linotype"/>
          <w:b/>
          <w:bCs/>
          <w:i/>
          <w:iCs/>
          <w:color w:val="222222"/>
          <w:u w:val="single"/>
          <w:lang w:val="es-ES_tradnl"/>
        </w:rPr>
        <w:t>rt</w:t>
      </w:r>
      <w:r w:rsidRPr="002352D4">
        <w:rPr>
          <w:rFonts w:ascii="Palatino Linotype" w:hAnsi="Palatino Linotype"/>
          <w:b/>
          <w:bCs/>
          <w:i/>
          <w:iCs/>
          <w:color w:val="222222"/>
          <w:spacing w:val="-1"/>
          <w:u w:val="single"/>
          <w:lang w:val="es-ES_tradnl"/>
        </w:rPr>
        <w:t>i</w:t>
      </w:r>
      <w:r w:rsidRPr="002352D4">
        <w:rPr>
          <w:rFonts w:ascii="Palatino Linotype" w:hAnsi="Palatino Linotype"/>
          <w:b/>
          <w:bCs/>
          <w:i/>
          <w:iCs/>
          <w:color w:val="222222"/>
          <w:u w:val="single"/>
          <w:lang w:val="es-ES_tradnl"/>
        </w:rPr>
        <w:t>r</w:t>
      </w:r>
      <w:r w:rsidRPr="002352D4">
        <w:rPr>
          <w:rFonts w:ascii="Palatino Linotype" w:hAnsi="Palatino Linotype"/>
          <w:b/>
          <w:bCs/>
          <w:i/>
          <w:iCs/>
          <w:color w:val="222222"/>
          <w:spacing w:val="1"/>
          <w:u w:val="single"/>
          <w:lang w:val="es-ES_tradnl"/>
        </w:rPr>
        <w:t> d</w:t>
      </w:r>
      <w:r w:rsidRPr="002352D4">
        <w:rPr>
          <w:rFonts w:ascii="Palatino Linotype" w:hAnsi="Palatino Linotype"/>
          <w:b/>
          <w:bCs/>
          <w:i/>
          <w:iCs/>
          <w:color w:val="222222"/>
          <w:u w:val="single"/>
          <w:lang w:val="es-ES_tradnl"/>
        </w:rPr>
        <w:t>e</w:t>
      </w:r>
      <w:r w:rsidRPr="002352D4">
        <w:rPr>
          <w:rFonts w:ascii="Palatino Linotype" w:hAnsi="Palatino Linotype"/>
          <w:b/>
          <w:bCs/>
          <w:i/>
          <w:iCs/>
          <w:color w:val="222222"/>
          <w:spacing w:val="3"/>
          <w:u w:val="single"/>
          <w:lang w:val="es-ES_tradnl"/>
        </w:rPr>
        <w:t> </w:t>
      </w:r>
      <w:r w:rsidRPr="002352D4">
        <w:rPr>
          <w:rFonts w:ascii="Palatino Linotype" w:hAnsi="Palatino Linotype"/>
          <w:b/>
          <w:bCs/>
          <w:i/>
          <w:iCs/>
          <w:color w:val="222222"/>
          <w:u w:val="single"/>
          <w:lang w:val="es-ES_tradnl"/>
        </w:rPr>
        <w:t>la </w:t>
      </w:r>
      <w:r w:rsidRPr="002352D4">
        <w:rPr>
          <w:rFonts w:ascii="Palatino Linotype" w:hAnsi="Palatino Linotype"/>
          <w:b/>
          <w:bCs/>
          <w:i/>
          <w:iCs/>
          <w:color w:val="222222"/>
          <w:spacing w:val="3"/>
          <w:u w:val="single"/>
          <w:lang w:val="es-ES_tradnl"/>
        </w:rPr>
        <w:t>f</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spacing w:val="-2"/>
          <w:u w:val="single"/>
          <w:lang w:val="es-ES_tradnl"/>
        </w:rPr>
        <w:t>c</w:t>
      </w:r>
      <w:r w:rsidRPr="002352D4">
        <w:rPr>
          <w:rFonts w:ascii="Palatino Linotype" w:hAnsi="Palatino Linotype"/>
          <w:b/>
          <w:bCs/>
          <w:i/>
          <w:iCs/>
          <w:color w:val="222222"/>
          <w:spacing w:val="1"/>
          <w:u w:val="single"/>
          <w:lang w:val="es-ES_tradnl"/>
        </w:rPr>
        <w:t>h</w:t>
      </w:r>
      <w:r w:rsidRPr="002352D4">
        <w:rPr>
          <w:rFonts w:ascii="Palatino Linotype" w:hAnsi="Palatino Linotype"/>
          <w:b/>
          <w:bCs/>
          <w:i/>
          <w:iCs/>
          <w:color w:val="222222"/>
          <w:u w:val="single"/>
          <w:lang w:val="es-ES_tradnl"/>
        </w:rPr>
        <w:t>a</w:t>
      </w:r>
      <w:r w:rsidRPr="002352D4">
        <w:rPr>
          <w:rFonts w:ascii="Palatino Linotype" w:hAnsi="Palatino Linotype"/>
          <w:b/>
          <w:bCs/>
          <w:i/>
          <w:iCs/>
          <w:color w:val="222222"/>
          <w:spacing w:val="3"/>
          <w:u w:val="single"/>
          <w:lang w:val="es-ES_tradnl"/>
        </w:rPr>
        <w:t> </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u w:val="single"/>
          <w:lang w:val="es-ES_tradnl"/>
        </w:rPr>
        <w:t>n</w:t>
      </w:r>
      <w:r w:rsidRPr="002352D4">
        <w:rPr>
          <w:rFonts w:ascii="Palatino Linotype" w:hAnsi="Palatino Linotype"/>
          <w:b/>
          <w:bCs/>
          <w:i/>
          <w:iCs/>
          <w:color w:val="222222"/>
          <w:spacing w:val="3"/>
          <w:u w:val="single"/>
          <w:lang w:val="es-ES_tradnl"/>
        </w:rPr>
        <w:t> </w:t>
      </w:r>
      <w:r w:rsidRPr="002352D4">
        <w:rPr>
          <w:rFonts w:ascii="Palatino Linotype" w:hAnsi="Palatino Linotype"/>
          <w:b/>
          <w:bCs/>
          <w:i/>
          <w:iCs/>
          <w:color w:val="222222"/>
          <w:spacing w:val="-1"/>
          <w:u w:val="single"/>
          <w:lang w:val="es-ES_tradnl"/>
        </w:rPr>
        <w:t>q</w:t>
      </w:r>
      <w:r w:rsidRPr="002352D4">
        <w:rPr>
          <w:rFonts w:ascii="Palatino Linotype" w:hAnsi="Palatino Linotype"/>
          <w:b/>
          <w:bCs/>
          <w:i/>
          <w:iCs/>
          <w:color w:val="222222"/>
          <w:spacing w:val="1"/>
          <w:u w:val="single"/>
          <w:lang w:val="es-ES_tradnl"/>
        </w:rPr>
        <w:t>u</w:t>
      </w:r>
      <w:r w:rsidRPr="002352D4">
        <w:rPr>
          <w:rFonts w:ascii="Palatino Linotype" w:hAnsi="Palatino Linotype"/>
          <w:b/>
          <w:bCs/>
          <w:i/>
          <w:iCs/>
          <w:color w:val="222222"/>
          <w:u w:val="single"/>
          <w:lang w:val="es-ES_tradnl"/>
        </w:rPr>
        <w:t>e</w:t>
      </w:r>
      <w:r w:rsidRPr="002352D4">
        <w:rPr>
          <w:rFonts w:ascii="Palatino Linotype" w:hAnsi="Palatino Linotype"/>
          <w:b/>
          <w:bCs/>
          <w:i/>
          <w:iCs/>
          <w:color w:val="222222"/>
          <w:spacing w:val="3"/>
          <w:u w:val="single"/>
          <w:lang w:val="es-ES_tradnl"/>
        </w:rPr>
        <w:t> </w:t>
      </w:r>
      <w:r w:rsidRPr="002352D4">
        <w:rPr>
          <w:rFonts w:ascii="Palatino Linotype" w:hAnsi="Palatino Linotype"/>
          <w:b/>
          <w:bCs/>
          <w:i/>
          <w:iCs/>
          <w:color w:val="222222"/>
          <w:u w:val="single"/>
          <w:lang w:val="es-ES_tradnl"/>
        </w:rPr>
        <w:t>se</w:t>
      </w:r>
      <w:r w:rsidRPr="002352D4">
        <w:rPr>
          <w:rFonts w:ascii="Palatino Linotype" w:hAnsi="Palatino Linotype"/>
          <w:b/>
          <w:bCs/>
          <w:i/>
          <w:iCs/>
          <w:color w:val="222222"/>
          <w:spacing w:val="3"/>
          <w:u w:val="single"/>
          <w:lang w:val="es-ES_tradnl"/>
        </w:rPr>
        <w:t> </w:t>
      </w:r>
      <w:r w:rsidRPr="002352D4">
        <w:rPr>
          <w:rFonts w:ascii="Palatino Linotype" w:hAnsi="Palatino Linotype"/>
          <w:b/>
          <w:bCs/>
          <w:i/>
          <w:iCs/>
          <w:color w:val="222222"/>
          <w:spacing w:val="1"/>
          <w:u w:val="single"/>
          <w:lang w:val="es-ES_tradnl"/>
        </w:rPr>
        <w:t>p</w:t>
      </w:r>
      <w:r w:rsidRPr="002352D4">
        <w:rPr>
          <w:rFonts w:ascii="Palatino Linotype" w:hAnsi="Palatino Linotype"/>
          <w:b/>
          <w:bCs/>
          <w:i/>
          <w:iCs/>
          <w:color w:val="222222"/>
          <w:u w:val="single"/>
          <w:lang w:val="es-ES_tradnl"/>
        </w:rPr>
        <w:t>res</w:t>
      </w:r>
      <w:r w:rsidRPr="002352D4">
        <w:rPr>
          <w:rFonts w:ascii="Palatino Linotype" w:hAnsi="Palatino Linotype"/>
          <w:b/>
          <w:bCs/>
          <w:i/>
          <w:iCs/>
          <w:color w:val="222222"/>
          <w:spacing w:val="1"/>
          <w:u w:val="single"/>
          <w:lang w:val="es-ES_tradnl"/>
        </w:rPr>
        <w:t>e</w:t>
      </w:r>
      <w:r w:rsidRPr="002352D4">
        <w:rPr>
          <w:rFonts w:ascii="Palatino Linotype" w:hAnsi="Palatino Linotype"/>
          <w:b/>
          <w:bCs/>
          <w:i/>
          <w:iCs/>
          <w:color w:val="222222"/>
          <w:spacing w:val="-1"/>
          <w:u w:val="single"/>
          <w:lang w:val="es-ES_tradnl"/>
        </w:rPr>
        <w:t>n</w:t>
      </w:r>
      <w:r w:rsidRPr="002352D4">
        <w:rPr>
          <w:rFonts w:ascii="Palatino Linotype" w:hAnsi="Palatino Linotype"/>
          <w:b/>
          <w:bCs/>
          <w:i/>
          <w:iCs/>
          <w:color w:val="222222"/>
          <w:u w:val="single"/>
          <w:lang w:val="es-ES_tradnl"/>
        </w:rPr>
        <w:t>tó</w:t>
      </w:r>
      <w:r w:rsidRPr="002352D4">
        <w:rPr>
          <w:rFonts w:ascii="Palatino Linotype" w:hAnsi="Palatino Linotype"/>
          <w:b/>
          <w:bCs/>
          <w:i/>
          <w:iCs/>
          <w:color w:val="222222"/>
          <w:spacing w:val="3"/>
          <w:u w:val="single"/>
          <w:lang w:val="es-ES_tradnl"/>
        </w:rPr>
        <w:t> </w:t>
      </w:r>
      <w:r w:rsidRPr="002352D4">
        <w:rPr>
          <w:rFonts w:ascii="Palatino Linotype" w:hAnsi="Palatino Linotype"/>
          <w:b/>
          <w:bCs/>
          <w:i/>
          <w:iCs/>
          <w:color w:val="222222"/>
          <w:u w:val="single"/>
          <w:lang w:val="es-ES_tradnl"/>
        </w:rPr>
        <w:t>la s</w:t>
      </w:r>
      <w:r w:rsidRPr="002352D4">
        <w:rPr>
          <w:rFonts w:ascii="Palatino Linotype" w:hAnsi="Palatino Linotype"/>
          <w:b/>
          <w:bCs/>
          <w:i/>
          <w:iCs/>
          <w:color w:val="222222"/>
          <w:spacing w:val="1"/>
          <w:u w:val="single"/>
          <w:lang w:val="es-ES_tradnl"/>
        </w:rPr>
        <w:t>o</w:t>
      </w:r>
      <w:r w:rsidRPr="002352D4">
        <w:rPr>
          <w:rFonts w:ascii="Palatino Linotype" w:hAnsi="Palatino Linotype"/>
          <w:b/>
          <w:bCs/>
          <w:i/>
          <w:iCs/>
          <w:color w:val="222222"/>
          <w:u w:val="single"/>
          <w:lang w:val="es-ES_tradnl"/>
        </w:rPr>
        <w:t>l</w:t>
      </w:r>
      <w:r w:rsidRPr="002352D4">
        <w:rPr>
          <w:rFonts w:ascii="Palatino Linotype" w:hAnsi="Palatino Linotype"/>
          <w:b/>
          <w:bCs/>
          <w:i/>
          <w:iCs/>
          <w:color w:val="222222"/>
          <w:spacing w:val="-1"/>
          <w:u w:val="single"/>
          <w:lang w:val="es-ES_tradnl"/>
        </w:rPr>
        <w:t>i</w:t>
      </w:r>
      <w:r w:rsidRPr="002352D4">
        <w:rPr>
          <w:rFonts w:ascii="Palatino Linotype" w:hAnsi="Palatino Linotype"/>
          <w:b/>
          <w:bCs/>
          <w:i/>
          <w:iCs/>
          <w:color w:val="222222"/>
          <w:u w:val="single"/>
          <w:lang w:val="es-ES_tradnl"/>
        </w:rPr>
        <w:t>cit</w:t>
      </w:r>
      <w:r w:rsidRPr="002352D4">
        <w:rPr>
          <w:rFonts w:ascii="Palatino Linotype" w:hAnsi="Palatino Linotype"/>
          <w:b/>
          <w:bCs/>
          <w:i/>
          <w:iCs/>
          <w:color w:val="222222"/>
          <w:spacing w:val="1"/>
          <w:u w:val="single"/>
          <w:lang w:val="es-ES_tradnl"/>
        </w:rPr>
        <w:t>ud</w:t>
      </w:r>
      <w:r w:rsidRPr="002352D4">
        <w:rPr>
          <w:rFonts w:ascii="Palatino Linotype" w:hAnsi="Palatino Linotype"/>
          <w:i/>
          <w:iCs/>
          <w:color w:val="222222"/>
          <w:lang w:val="es-ES_tradnl"/>
        </w:rPr>
        <w:t>.</w:t>
      </w:r>
      <w:r w:rsidRPr="002352D4">
        <w:rPr>
          <w:rFonts w:ascii="Palatino Linotype" w:hAnsi="Palatino Linotype"/>
          <w:i/>
          <w:iCs/>
          <w:color w:val="222222"/>
          <w:spacing w:val="3"/>
          <w:lang w:val="es-ES_tradnl"/>
        </w:rPr>
        <w:t> </w:t>
      </w:r>
      <w:r w:rsidRPr="002352D4">
        <w:rPr>
          <w:rFonts w:ascii="Palatino Linotype" w:hAnsi="Palatino Linotype"/>
          <w:i/>
          <w:iCs/>
          <w:color w:val="222222"/>
          <w:spacing w:val="1"/>
          <w:lang w:val="es-ES_tradnl"/>
        </w:rPr>
        <w:t>L</w:t>
      </w:r>
      <w:r w:rsidRPr="002352D4">
        <w:rPr>
          <w:rFonts w:ascii="Palatino Linotype" w:hAnsi="Palatino Linotype"/>
          <w:i/>
          <w:iCs/>
          <w:color w:val="222222"/>
          <w:lang w:val="es-ES_tradnl"/>
        </w:rPr>
        <w:t>o </w:t>
      </w:r>
      <w:r w:rsidRPr="002352D4">
        <w:rPr>
          <w:rFonts w:ascii="Palatino Linotype" w:hAnsi="Palatino Linotype"/>
          <w:i/>
          <w:iCs/>
          <w:color w:val="222222"/>
          <w:spacing w:val="1"/>
          <w:lang w:val="es-ES_tradnl"/>
        </w:rPr>
        <w:t>an</w:t>
      </w:r>
      <w:r w:rsidRPr="002352D4">
        <w:rPr>
          <w:rFonts w:ascii="Palatino Linotype" w:hAnsi="Palatino Linotype"/>
          <w:i/>
          <w:iCs/>
          <w:color w:val="222222"/>
          <w:spacing w:val="-2"/>
          <w:lang w:val="es-ES_tradnl"/>
        </w:rPr>
        <w:t>t</w:t>
      </w:r>
      <w:r w:rsidRPr="002352D4">
        <w:rPr>
          <w:rFonts w:ascii="Palatino Linotype" w:hAnsi="Palatino Linotype"/>
          <w:i/>
          <w:iCs/>
          <w:color w:val="222222"/>
          <w:spacing w:val="1"/>
          <w:lang w:val="es-ES_tradnl"/>
        </w:rPr>
        <w:t>e</w:t>
      </w:r>
      <w:r w:rsidRPr="002352D4">
        <w:rPr>
          <w:rFonts w:ascii="Palatino Linotype" w:hAnsi="Palatino Linotype"/>
          <w:i/>
          <w:iCs/>
          <w:color w:val="222222"/>
          <w:lang w:val="es-ES_tradnl"/>
        </w:rPr>
        <w:t>r</w:t>
      </w:r>
      <w:r w:rsidRPr="002352D4">
        <w:rPr>
          <w:rFonts w:ascii="Palatino Linotype" w:hAnsi="Palatino Linotype"/>
          <w:i/>
          <w:iCs/>
          <w:color w:val="222222"/>
          <w:spacing w:val="-1"/>
          <w:lang w:val="es-ES_tradnl"/>
        </w:rPr>
        <w:t>i</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r</w:t>
      </w:r>
      <w:r w:rsidRPr="002352D4">
        <w:rPr>
          <w:rFonts w:ascii="Palatino Linotype" w:hAnsi="Palatino Linotype"/>
          <w:i/>
          <w:iCs/>
          <w:color w:val="222222"/>
          <w:spacing w:val="1"/>
          <w:lang w:val="es-ES_tradnl"/>
        </w:rPr>
        <w:t> pe</w:t>
      </w:r>
      <w:r w:rsidRPr="002352D4">
        <w:rPr>
          <w:rFonts w:ascii="Palatino Linotype" w:hAnsi="Palatino Linotype"/>
          <w:i/>
          <w:iCs/>
          <w:color w:val="222222"/>
          <w:lang w:val="es-ES_tradnl"/>
        </w:rPr>
        <w:t>r</w:t>
      </w:r>
      <w:r w:rsidRPr="002352D4">
        <w:rPr>
          <w:rFonts w:ascii="Palatino Linotype" w:hAnsi="Palatino Linotype"/>
          <w:i/>
          <w:iCs/>
          <w:color w:val="222222"/>
          <w:spacing w:val="1"/>
          <w:lang w:val="es-ES_tradnl"/>
        </w:rPr>
        <w:t>m</w:t>
      </w:r>
      <w:r w:rsidRPr="002352D4">
        <w:rPr>
          <w:rFonts w:ascii="Palatino Linotype" w:hAnsi="Palatino Linotype"/>
          <w:i/>
          <w:iCs/>
          <w:color w:val="222222"/>
          <w:lang w:val="es-ES_tradnl"/>
        </w:rPr>
        <w:t>i</w:t>
      </w:r>
      <w:r w:rsidRPr="002352D4">
        <w:rPr>
          <w:rFonts w:ascii="Palatino Linotype" w:hAnsi="Palatino Linotype"/>
          <w:i/>
          <w:iCs/>
          <w:color w:val="222222"/>
          <w:spacing w:val="-2"/>
          <w:lang w:val="es-ES_tradnl"/>
        </w:rPr>
        <w:t>t</w:t>
      </w:r>
      <w:r w:rsidRPr="002352D4">
        <w:rPr>
          <w:rFonts w:ascii="Palatino Linotype" w:hAnsi="Palatino Linotype"/>
          <w:i/>
          <w:iCs/>
          <w:color w:val="222222"/>
          <w:lang w:val="es-ES_tradnl"/>
        </w:rPr>
        <w:t>e</w:t>
      </w:r>
      <w:r w:rsidRPr="002352D4">
        <w:rPr>
          <w:rFonts w:ascii="Palatino Linotype" w:hAnsi="Palatino Linotype"/>
          <w:i/>
          <w:iCs/>
          <w:color w:val="222222"/>
          <w:spacing w:val="3"/>
          <w:lang w:val="es-ES_tradnl"/>
        </w:rPr>
        <w:t> </w:t>
      </w:r>
      <w:r w:rsidRPr="002352D4">
        <w:rPr>
          <w:rFonts w:ascii="Palatino Linotype" w:hAnsi="Palatino Linotype"/>
          <w:i/>
          <w:iCs/>
          <w:color w:val="222222"/>
          <w:spacing w:val="-1"/>
          <w:lang w:val="es-ES_tradnl"/>
        </w:rPr>
        <w:t>q</w:t>
      </w:r>
      <w:r w:rsidRPr="002352D4">
        <w:rPr>
          <w:rFonts w:ascii="Palatino Linotype" w:hAnsi="Palatino Linotype"/>
          <w:i/>
          <w:iCs/>
          <w:color w:val="222222"/>
          <w:spacing w:val="1"/>
          <w:lang w:val="es-ES_tradnl"/>
        </w:rPr>
        <w:t>u</w:t>
      </w:r>
      <w:r w:rsidRPr="002352D4">
        <w:rPr>
          <w:rFonts w:ascii="Palatino Linotype" w:hAnsi="Palatino Linotype"/>
          <w:i/>
          <w:iCs/>
          <w:color w:val="222222"/>
          <w:lang w:val="es-ES_tradnl"/>
        </w:rPr>
        <w:t>e</w:t>
      </w:r>
      <w:r w:rsidRPr="002352D4">
        <w:rPr>
          <w:rFonts w:ascii="Palatino Linotype" w:hAnsi="Palatino Linotype"/>
          <w:i/>
          <w:iCs/>
          <w:color w:val="222222"/>
          <w:spacing w:val="3"/>
          <w:lang w:val="es-ES_tradnl"/>
        </w:rPr>
        <w:t> </w:t>
      </w:r>
      <w:r w:rsidRPr="002352D4">
        <w:rPr>
          <w:rFonts w:ascii="Palatino Linotype" w:hAnsi="Palatino Linotype"/>
          <w:i/>
          <w:iCs/>
          <w:color w:val="222222"/>
          <w:lang w:val="es-ES_tradnl"/>
        </w:rPr>
        <w:t>los s</w:t>
      </w:r>
      <w:r w:rsidRPr="002352D4">
        <w:rPr>
          <w:rFonts w:ascii="Palatino Linotype" w:hAnsi="Palatino Linotype"/>
          <w:i/>
          <w:iCs/>
          <w:color w:val="222222"/>
          <w:spacing w:val="1"/>
          <w:lang w:val="es-ES_tradnl"/>
        </w:rPr>
        <w:t>u</w:t>
      </w:r>
      <w:r w:rsidRPr="002352D4">
        <w:rPr>
          <w:rFonts w:ascii="Palatino Linotype" w:hAnsi="Palatino Linotype"/>
          <w:i/>
          <w:iCs/>
          <w:color w:val="222222"/>
          <w:lang w:val="es-ES_tradnl"/>
        </w:rPr>
        <w:t>je</w:t>
      </w:r>
      <w:r w:rsidRPr="002352D4">
        <w:rPr>
          <w:rFonts w:ascii="Palatino Linotype" w:hAnsi="Palatino Linotype"/>
          <w:i/>
          <w:iCs/>
          <w:color w:val="222222"/>
          <w:spacing w:val="1"/>
          <w:lang w:val="es-ES_tradnl"/>
        </w:rPr>
        <w:t>to</w:t>
      </w:r>
      <w:r w:rsidRPr="002352D4">
        <w:rPr>
          <w:rFonts w:ascii="Palatino Linotype" w:hAnsi="Palatino Linotype"/>
          <w:i/>
          <w:iCs/>
          <w:color w:val="222222"/>
          <w:lang w:val="es-ES_tradnl"/>
        </w:rPr>
        <w:t>s </w:t>
      </w:r>
      <w:r w:rsidRPr="002352D4">
        <w:rPr>
          <w:rFonts w:ascii="Palatino Linotype" w:hAnsi="Palatino Linotype"/>
          <w:i/>
          <w:iCs/>
          <w:color w:val="222222"/>
          <w:spacing w:val="1"/>
          <w:lang w:val="es-ES_tradnl"/>
        </w:rPr>
        <w:t>ob</w:t>
      </w:r>
      <w:r w:rsidRPr="002352D4">
        <w:rPr>
          <w:rFonts w:ascii="Palatino Linotype" w:hAnsi="Palatino Linotype"/>
          <w:i/>
          <w:iCs/>
          <w:color w:val="222222"/>
          <w:lang w:val="es-ES_tradnl"/>
        </w:rPr>
        <w:t>l</w:t>
      </w:r>
      <w:r w:rsidRPr="002352D4">
        <w:rPr>
          <w:rFonts w:ascii="Palatino Linotype" w:hAnsi="Palatino Linotype"/>
          <w:i/>
          <w:iCs/>
          <w:color w:val="222222"/>
          <w:spacing w:val="-1"/>
          <w:lang w:val="es-ES_tradnl"/>
        </w:rPr>
        <w:t>ig</w:t>
      </w:r>
      <w:r w:rsidRPr="002352D4">
        <w:rPr>
          <w:rFonts w:ascii="Palatino Linotype" w:hAnsi="Palatino Linotype"/>
          <w:i/>
          <w:iCs/>
          <w:color w:val="222222"/>
          <w:spacing w:val="1"/>
          <w:lang w:val="es-ES_tradnl"/>
        </w:rPr>
        <w:t>ado</w:t>
      </w:r>
      <w:r w:rsidRPr="002352D4">
        <w:rPr>
          <w:rFonts w:ascii="Palatino Linotype" w:hAnsi="Palatino Linotype"/>
          <w:i/>
          <w:iCs/>
          <w:color w:val="222222"/>
          <w:lang w:val="es-ES_tradnl"/>
        </w:rPr>
        <w:t xml:space="preserve">s </w:t>
      </w:r>
      <w:r w:rsidRPr="002352D4">
        <w:rPr>
          <w:rFonts w:ascii="Palatino Linotype" w:hAnsi="Palatino Linotype"/>
          <w:i/>
          <w:iCs/>
          <w:color w:val="222222"/>
          <w:lang w:val="es-ES_tradnl"/>
        </w:rPr>
        <w:lastRenderedPageBreak/>
        <w:t>c</w:t>
      </w:r>
      <w:r w:rsidRPr="002352D4">
        <w:rPr>
          <w:rFonts w:ascii="Palatino Linotype" w:hAnsi="Palatino Linotype"/>
          <w:i/>
          <w:iCs/>
          <w:color w:val="222222"/>
          <w:spacing w:val="-1"/>
          <w:lang w:val="es-ES_tradnl"/>
        </w:rPr>
        <w:t>ue</w:t>
      </w:r>
      <w:r w:rsidRPr="002352D4">
        <w:rPr>
          <w:rFonts w:ascii="Palatino Linotype" w:hAnsi="Palatino Linotype"/>
          <w:i/>
          <w:iCs/>
          <w:color w:val="222222"/>
          <w:spacing w:val="1"/>
          <w:lang w:val="es-ES_tradnl"/>
        </w:rPr>
        <w:t>n</w:t>
      </w:r>
      <w:r w:rsidRPr="002352D4">
        <w:rPr>
          <w:rFonts w:ascii="Palatino Linotype" w:hAnsi="Palatino Linotype"/>
          <w:i/>
          <w:iCs/>
          <w:color w:val="222222"/>
          <w:lang w:val="es-ES_tradnl"/>
        </w:rPr>
        <w:t>t</w:t>
      </w:r>
      <w:r w:rsidRPr="002352D4">
        <w:rPr>
          <w:rFonts w:ascii="Palatino Linotype" w:hAnsi="Palatino Linotype"/>
          <w:i/>
          <w:iCs/>
          <w:color w:val="222222"/>
          <w:spacing w:val="1"/>
          <w:lang w:val="es-ES_tradnl"/>
        </w:rPr>
        <w:t>e</w:t>
      </w:r>
      <w:r w:rsidRPr="002352D4">
        <w:rPr>
          <w:rFonts w:ascii="Palatino Linotype" w:hAnsi="Palatino Linotype"/>
          <w:i/>
          <w:iCs/>
          <w:color w:val="222222"/>
          <w:lang w:val="es-ES_tradnl"/>
        </w:rPr>
        <w:t>n</w:t>
      </w:r>
      <w:r w:rsidRPr="002352D4">
        <w:rPr>
          <w:rFonts w:ascii="Palatino Linotype" w:hAnsi="Palatino Linotype"/>
          <w:i/>
          <w:iCs/>
          <w:color w:val="222222"/>
          <w:spacing w:val="1"/>
          <w:lang w:val="es-ES_tradnl"/>
        </w:rPr>
        <w:t> </w:t>
      </w:r>
      <w:r w:rsidRPr="002352D4">
        <w:rPr>
          <w:rFonts w:ascii="Palatino Linotype" w:hAnsi="Palatino Linotype"/>
          <w:i/>
          <w:iCs/>
          <w:color w:val="222222"/>
          <w:lang w:val="es-ES_tradnl"/>
        </w:rPr>
        <w:t>c</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n </w:t>
      </w:r>
      <w:r w:rsidRPr="002352D4">
        <w:rPr>
          <w:rFonts w:ascii="Palatino Linotype" w:hAnsi="Palatino Linotype"/>
          <w:i/>
          <w:iCs/>
          <w:color w:val="222222"/>
          <w:spacing w:val="1"/>
          <w:lang w:val="es-ES_tradnl"/>
        </w:rPr>
        <w:t>ma</w:t>
      </w:r>
      <w:r w:rsidRPr="002352D4">
        <w:rPr>
          <w:rFonts w:ascii="Palatino Linotype" w:hAnsi="Palatino Linotype"/>
          <w:i/>
          <w:iCs/>
          <w:color w:val="222222"/>
          <w:spacing w:val="-2"/>
          <w:lang w:val="es-ES_tradnl"/>
        </w:rPr>
        <w:t>y</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res</w:t>
      </w:r>
      <w:r w:rsidRPr="002352D4">
        <w:rPr>
          <w:rFonts w:ascii="Palatino Linotype" w:hAnsi="Palatino Linotype"/>
          <w:i/>
          <w:iCs/>
          <w:color w:val="222222"/>
          <w:spacing w:val="2"/>
          <w:lang w:val="es-ES_tradnl"/>
        </w:rPr>
        <w:t> </w:t>
      </w:r>
      <w:r w:rsidRPr="002352D4">
        <w:rPr>
          <w:rFonts w:ascii="Palatino Linotype" w:hAnsi="Palatino Linotype"/>
          <w:i/>
          <w:iCs/>
          <w:color w:val="222222"/>
          <w:spacing w:val="1"/>
          <w:lang w:val="es-ES_tradnl"/>
        </w:rPr>
        <w:t>e</w:t>
      </w:r>
      <w:r w:rsidRPr="002352D4">
        <w:rPr>
          <w:rFonts w:ascii="Palatino Linotype" w:hAnsi="Palatino Linotype"/>
          <w:i/>
          <w:iCs/>
          <w:color w:val="222222"/>
          <w:spacing w:val="-3"/>
          <w:lang w:val="es-ES_tradnl"/>
        </w:rPr>
        <w:t>l</w:t>
      </w:r>
      <w:r w:rsidRPr="002352D4">
        <w:rPr>
          <w:rFonts w:ascii="Palatino Linotype" w:hAnsi="Palatino Linotype"/>
          <w:i/>
          <w:iCs/>
          <w:color w:val="222222"/>
          <w:spacing w:val="1"/>
          <w:lang w:val="es-ES_tradnl"/>
        </w:rPr>
        <w:t>em</w:t>
      </w:r>
      <w:r w:rsidRPr="002352D4">
        <w:rPr>
          <w:rFonts w:ascii="Palatino Linotype" w:hAnsi="Palatino Linotype"/>
          <w:i/>
          <w:iCs/>
          <w:color w:val="222222"/>
          <w:spacing w:val="-1"/>
          <w:lang w:val="es-ES_tradnl"/>
        </w:rPr>
        <w:t>e</w:t>
      </w:r>
      <w:r w:rsidRPr="002352D4">
        <w:rPr>
          <w:rFonts w:ascii="Palatino Linotype" w:hAnsi="Palatino Linotype"/>
          <w:i/>
          <w:iCs/>
          <w:color w:val="222222"/>
          <w:spacing w:val="1"/>
          <w:lang w:val="es-ES_tradnl"/>
        </w:rPr>
        <w:t>n</w:t>
      </w:r>
      <w:r w:rsidRPr="002352D4">
        <w:rPr>
          <w:rFonts w:ascii="Palatino Linotype" w:hAnsi="Palatino Linotype"/>
          <w:i/>
          <w:iCs/>
          <w:color w:val="222222"/>
          <w:lang w:val="es-ES_tradnl"/>
        </w:rPr>
        <w:t>t</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s </w:t>
      </w:r>
      <w:r w:rsidRPr="002352D4">
        <w:rPr>
          <w:rFonts w:ascii="Palatino Linotype" w:hAnsi="Palatino Linotype"/>
          <w:i/>
          <w:iCs/>
          <w:color w:val="222222"/>
          <w:spacing w:val="-1"/>
          <w:lang w:val="es-ES_tradnl"/>
        </w:rPr>
        <w:t>p</w:t>
      </w:r>
      <w:r w:rsidRPr="002352D4">
        <w:rPr>
          <w:rFonts w:ascii="Palatino Linotype" w:hAnsi="Palatino Linotype"/>
          <w:i/>
          <w:iCs/>
          <w:color w:val="222222"/>
          <w:spacing w:val="1"/>
          <w:lang w:val="es-ES_tradnl"/>
        </w:rPr>
        <w:t>a</w:t>
      </w:r>
      <w:r w:rsidRPr="002352D4">
        <w:rPr>
          <w:rFonts w:ascii="Palatino Linotype" w:hAnsi="Palatino Linotype"/>
          <w:i/>
          <w:iCs/>
          <w:color w:val="222222"/>
          <w:lang w:val="es-ES_tradnl"/>
        </w:rPr>
        <w:t>ra</w:t>
      </w:r>
      <w:r w:rsidRPr="002352D4">
        <w:rPr>
          <w:rFonts w:ascii="Palatino Linotype" w:hAnsi="Palatino Linotype"/>
          <w:i/>
          <w:iCs/>
          <w:color w:val="222222"/>
          <w:spacing w:val="2"/>
          <w:lang w:val="es-ES_tradnl"/>
        </w:rPr>
        <w:t> </w:t>
      </w:r>
      <w:r w:rsidRPr="002352D4">
        <w:rPr>
          <w:rFonts w:ascii="Palatino Linotype" w:hAnsi="Palatino Linotype"/>
          <w:i/>
          <w:iCs/>
          <w:color w:val="222222"/>
          <w:spacing w:val="1"/>
          <w:lang w:val="es-ES_tradnl"/>
        </w:rPr>
        <w:t>p</w:t>
      </w:r>
      <w:r w:rsidRPr="002352D4">
        <w:rPr>
          <w:rFonts w:ascii="Palatino Linotype" w:hAnsi="Palatino Linotype"/>
          <w:i/>
          <w:iCs/>
          <w:color w:val="222222"/>
          <w:spacing w:val="-3"/>
          <w:lang w:val="es-ES_tradnl"/>
        </w:rPr>
        <w:t>r</w:t>
      </w:r>
      <w:r w:rsidRPr="002352D4">
        <w:rPr>
          <w:rFonts w:ascii="Palatino Linotype" w:hAnsi="Palatino Linotype"/>
          <w:i/>
          <w:iCs/>
          <w:color w:val="222222"/>
          <w:spacing w:val="1"/>
          <w:lang w:val="es-ES_tradnl"/>
        </w:rPr>
        <w:t>e</w:t>
      </w:r>
      <w:r w:rsidRPr="002352D4">
        <w:rPr>
          <w:rFonts w:ascii="Palatino Linotype" w:hAnsi="Palatino Linotype"/>
          <w:i/>
          <w:iCs/>
          <w:color w:val="222222"/>
          <w:lang w:val="es-ES_tradnl"/>
        </w:rPr>
        <w:t>cis</w:t>
      </w:r>
      <w:r w:rsidRPr="002352D4">
        <w:rPr>
          <w:rFonts w:ascii="Palatino Linotype" w:hAnsi="Palatino Linotype"/>
          <w:i/>
          <w:iCs/>
          <w:color w:val="222222"/>
          <w:spacing w:val="-2"/>
          <w:lang w:val="es-ES_tradnl"/>
        </w:rPr>
        <w:t>a</w:t>
      </w:r>
      <w:r w:rsidRPr="002352D4">
        <w:rPr>
          <w:rFonts w:ascii="Palatino Linotype" w:hAnsi="Palatino Linotype"/>
          <w:i/>
          <w:iCs/>
          <w:color w:val="222222"/>
          <w:lang w:val="es-ES_tradnl"/>
        </w:rPr>
        <w:t>r</w:t>
      </w:r>
      <w:r w:rsidRPr="002352D4">
        <w:rPr>
          <w:rFonts w:ascii="Palatino Linotype" w:hAnsi="Palatino Linotype"/>
          <w:i/>
          <w:iCs/>
          <w:color w:val="222222"/>
          <w:spacing w:val="1"/>
          <w:lang w:val="es-ES_tradnl"/>
        </w:rPr>
        <w:t> </w:t>
      </w:r>
      <w:r w:rsidRPr="002352D4">
        <w:rPr>
          <w:rFonts w:ascii="Palatino Linotype" w:hAnsi="Palatino Linotype"/>
          <w:i/>
          <w:iCs/>
          <w:color w:val="222222"/>
          <w:lang w:val="es-ES_tradnl"/>
        </w:rPr>
        <w:t>y loc</w:t>
      </w:r>
      <w:r w:rsidRPr="002352D4">
        <w:rPr>
          <w:rFonts w:ascii="Palatino Linotype" w:hAnsi="Palatino Linotype"/>
          <w:i/>
          <w:iCs/>
          <w:color w:val="222222"/>
          <w:spacing w:val="1"/>
          <w:lang w:val="es-ES_tradnl"/>
        </w:rPr>
        <w:t>a</w:t>
      </w:r>
      <w:r w:rsidRPr="002352D4">
        <w:rPr>
          <w:rFonts w:ascii="Palatino Linotype" w:hAnsi="Palatino Linotype"/>
          <w:i/>
          <w:iCs/>
          <w:color w:val="222222"/>
          <w:lang w:val="es-ES_tradnl"/>
        </w:rPr>
        <w:t>l</w:t>
      </w:r>
      <w:r w:rsidRPr="002352D4">
        <w:rPr>
          <w:rFonts w:ascii="Palatino Linotype" w:hAnsi="Palatino Linotype"/>
          <w:i/>
          <w:iCs/>
          <w:color w:val="222222"/>
          <w:spacing w:val="-1"/>
          <w:lang w:val="es-ES_tradnl"/>
        </w:rPr>
        <w:t>i</w:t>
      </w:r>
      <w:r w:rsidRPr="002352D4">
        <w:rPr>
          <w:rFonts w:ascii="Palatino Linotype" w:hAnsi="Palatino Linotype"/>
          <w:i/>
          <w:iCs/>
          <w:color w:val="222222"/>
          <w:spacing w:val="-2"/>
          <w:lang w:val="es-ES_tradnl"/>
        </w:rPr>
        <w:t>z</w:t>
      </w:r>
      <w:r w:rsidRPr="002352D4">
        <w:rPr>
          <w:rFonts w:ascii="Palatino Linotype" w:hAnsi="Palatino Linotype"/>
          <w:i/>
          <w:iCs/>
          <w:color w:val="222222"/>
          <w:spacing w:val="1"/>
          <w:lang w:val="es-ES_tradnl"/>
        </w:rPr>
        <w:t>a</w:t>
      </w:r>
      <w:r w:rsidRPr="002352D4">
        <w:rPr>
          <w:rFonts w:ascii="Palatino Linotype" w:hAnsi="Palatino Linotype"/>
          <w:i/>
          <w:iCs/>
          <w:color w:val="222222"/>
          <w:lang w:val="es-ES_tradnl"/>
        </w:rPr>
        <w:t>r</w:t>
      </w:r>
      <w:r w:rsidRPr="002352D4">
        <w:rPr>
          <w:rFonts w:ascii="Palatino Linotype" w:hAnsi="Palatino Linotype"/>
          <w:i/>
          <w:iCs/>
          <w:color w:val="222222"/>
          <w:spacing w:val="1"/>
          <w:lang w:val="es-ES_tradnl"/>
        </w:rPr>
        <w:t> </w:t>
      </w:r>
      <w:r w:rsidRPr="002352D4">
        <w:rPr>
          <w:rFonts w:ascii="Palatino Linotype" w:hAnsi="Palatino Linotype"/>
          <w:i/>
          <w:iCs/>
          <w:color w:val="222222"/>
          <w:lang w:val="es-ES_tradnl"/>
        </w:rPr>
        <w:t>la in</w:t>
      </w:r>
      <w:r w:rsidRPr="002352D4">
        <w:rPr>
          <w:rFonts w:ascii="Palatino Linotype" w:hAnsi="Palatino Linotype"/>
          <w:i/>
          <w:iCs/>
          <w:color w:val="222222"/>
          <w:spacing w:val="1"/>
          <w:lang w:val="es-ES_tradnl"/>
        </w:rPr>
        <w:t>fo</w:t>
      </w:r>
      <w:r w:rsidRPr="002352D4">
        <w:rPr>
          <w:rFonts w:ascii="Palatino Linotype" w:hAnsi="Palatino Linotype"/>
          <w:i/>
          <w:iCs/>
          <w:color w:val="222222"/>
          <w:lang w:val="es-ES_tradnl"/>
        </w:rPr>
        <w:t>r</w:t>
      </w:r>
      <w:r w:rsidRPr="002352D4">
        <w:rPr>
          <w:rFonts w:ascii="Palatino Linotype" w:hAnsi="Palatino Linotype"/>
          <w:i/>
          <w:iCs/>
          <w:color w:val="222222"/>
          <w:spacing w:val="-1"/>
          <w:lang w:val="es-ES_tradnl"/>
        </w:rPr>
        <w:t>m</w:t>
      </w:r>
      <w:r w:rsidRPr="002352D4">
        <w:rPr>
          <w:rFonts w:ascii="Palatino Linotype" w:hAnsi="Palatino Linotype"/>
          <w:i/>
          <w:iCs/>
          <w:color w:val="222222"/>
          <w:spacing w:val="1"/>
          <w:lang w:val="es-ES_tradnl"/>
        </w:rPr>
        <w:t>a</w:t>
      </w:r>
      <w:r w:rsidRPr="002352D4">
        <w:rPr>
          <w:rFonts w:ascii="Palatino Linotype" w:hAnsi="Palatino Linotype"/>
          <w:i/>
          <w:iCs/>
          <w:color w:val="222222"/>
          <w:lang w:val="es-ES_tradnl"/>
        </w:rPr>
        <w:t>ción</w:t>
      </w:r>
      <w:r w:rsidRPr="002352D4">
        <w:rPr>
          <w:rFonts w:ascii="Palatino Linotype" w:hAnsi="Palatino Linotype"/>
          <w:i/>
          <w:iCs/>
          <w:color w:val="222222"/>
          <w:spacing w:val="1"/>
          <w:lang w:val="es-ES_tradnl"/>
        </w:rPr>
        <w:t> </w:t>
      </w:r>
      <w:r w:rsidRPr="002352D4">
        <w:rPr>
          <w:rFonts w:ascii="Palatino Linotype" w:hAnsi="Palatino Linotype"/>
          <w:i/>
          <w:iCs/>
          <w:color w:val="222222"/>
          <w:spacing w:val="-1"/>
          <w:lang w:val="es-ES_tradnl"/>
        </w:rPr>
        <w:t>s</w:t>
      </w:r>
      <w:r w:rsidRPr="002352D4">
        <w:rPr>
          <w:rFonts w:ascii="Palatino Linotype" w:hAnsi="Palatino Linotype"/>
          <w:i/>
          <w:iCs/>
          <w:color w:val="222222"/>
          <w:spacing w:val="1"/>
          <w:lang w:val="es-ES_tradnl"/>
        </w:rPr>
        <w:t>o</w:t>
      </w:r>
      <w:r w:rsidRPr="002352D4">
        <w:rPr>
          <w:rFonts w:ascii="Palatino Linotype" w:hAnsi="Palatino Linotype"/>
          <w:i/>
          <w:iCs/>
          <w:color w:val="222222"/>
          <w:lang w:val="es-ES_tradnl"/>
        </w:rPr>
        <w:t>l</w:t>
      </w:r>
      <w:r w:rsidRPr="002352D4">
        <w:rPr>
          <w:rFonts w:ascii="Palatino Linotype" w:hAnsi="Palatino Linotype"/>
          <w:i/>
          <w:iCs/>
          <w:color w:val="222222"/>
          <w:spacing w:val="-1"/>
          <w:lang w:val="es-ES_tradnl"/>
        </w:rPr>
        <w:t>i</w:t>
      </w:r>
      <w:r w:rsidRPr="002352D4">
        <w:rPr>
          <w:rFonts w:ascii="Palatino Linotype" w:hAnsi="Palatino Linotype"/>
          <w:i/>
          <w:iCs/>
          <w:color w:val="222222"/>
          <w:lang w:val="es-ES_tradnl"/>
        </w:rPr>
        <w:t>cit</w:t>
      </w:r>
      <w:r w:rsidRPr="002352D4">
        <w:rPr>
          <w:rFonts w:ascii="Palatino Linotype" w:hAnsi="Palatino Linotype"/>
          <w:i/>
          <w:iCs/>
          <w:color w:val="222222"/>
          <w:spacing w:val="1"/>
          <w:lang w:val="es-ES_tradnl"/>
        </w:rPr>
        <w:t>ad</w:t>
      </w:r>
      <w:r w:rsidRPr="002352D4">
        <w:rPr>
          <w:rFonts w:ascii="Palatino Linotype" w:hAnsi="Palatino Linotype"/>
          <w:i/>
          <w:iCs/>
          <w:color w:val="222222"/>
          <w:spacing w:val="-1"/>
          <w:lang w:val="es-ES_tradnl"/>
        </w:rPr>
        <w:t>a</w:t>
      </w:r>
      <w:r w:rsidRPr="002352D4">
        <w:rPr>
          <w:rFonts w:ascii="Palatino Linotype" w:hAnsi="Palatino Linotype"/>
          <w:i/>
          <w:iCs/>
          <w:color w:val="222222"/>
          <w:lang w:val="es-ES_tradnl"/>
        </w:rPr>
        <w:t>.</w:t>
      </w:r>
    </w:p>
    <w:p w14:paraId="77B69A6C" w14:textId="77777777" w:rsidR="00AB1898" w:rsidRPr="002352D4" w:rsidRDefault="00AB1898" w:rsidP="002352D4">
      <w:pPr>
        <w:pStyle w:val="m6644785225887823313gmail-msonospacing"/>
        <w:shd w:val="clear" w:color="auto" w:fill="FFFFFF"/>
        <w:spacing w:before="0" w:beforeAutospacing="0" w:after="0" w:afterAutospacing="0" w:line="360" w:lineRule="auto"/>
        <w:jc w:val="both"/>
        <w:rPr>
          <w:rFonts w:ascii="Palatino Linotype" w:hAnsi="Palatino Linotype"/>
          <w:color w:val="222222"/>
          <w:lang w:val="es-ES_tradnl"/>
        </w:rPr>
      </w:pPr>
      <w:r w:rsidRPr="002352D4">
        <w:rPr>
          <w:rFonts w:ascii="Palatino Linotype" w:hAnsi="Palatino Linotype"/>
          <w:color w:val="222222"/>
          <w:lang w:val="es-ES_tradnl"/>
        </w:rPr>
        <w:t> </w:t>
      </w:r>
    </w:p>
    <w:p w14:paraId="2116E260" w14:textId="4BD95268" w:rsidR="002B094A" w:rsidRPr="002352D4" w:rsidRDefault="002B094A" w:rsidP="002352D4">
      <w:pPr>
        <w:numPr>
          <w:ilvl w:val="0"/>
          <w:numId w:val="2"/>
        </w:numPr>
        <w:spacing w:line="360" w:lineRule="auto"/>
        <w:ind w:left="360" w:right="49"/>
        <w:contextualSpacing/>
        <w:jc w:val="both"/>
        <w:rPr>
          <w:rFonts w:ascii="Palatino Linotype" w:hAnsi="Palatino Linotype"/>
          <w:noProof w:val="0"/>
          <w:lang w:val="es-ES_tradnl"/>
        </w:rPr>
      </w:pPr>
      <w:r w:rsidRPr="002352D4">
        <w:rPr>
          <w:rFonts w:ascii="Palatino Linotype" w:hAnsi="Palatino Linotype" w:cs="Arial"/>
          <w:noProof w:val="0"/>
          <w:lang w:val="es-ES_tradnl"/>
        </w:rPr>
        <w:t>Es de destacar, que si bien no especifico temporalidad,</w:t>
      </w:r>
      <w:r w:rsidR="005B4C80" w:rsidRPr="002352D4">
        <w:rPr>
          <w:rFonts w:ascii="Palatino Linotype" w:hAnsi="Palatino Linotype" w:cs="Arial"/>
          <w:noProof w:val="0"/>
          <w:lang w:val="es-ES_tradnl"/>
        </w:rPr>
        <w:t xml:space="preserve"> también lo es que</w:t>
      </w:r>
      <w:r w:rsidRPr="002352D4">
        <w:rPr>
          <w:rFonts w:ascii="Palatino Linotype" w:hAnsi="Palatino Linotype" w:cs="Arial"/>
          <w:noProof w:val="0"/>
          <w:lang w:val="es-ES_tradnl"/>
        </w:rPr>
        <w:t xml:space="preserve"> </w:t>
      </w:r>
      <w:r w:rsidR="005B4C80" w:rsidRPr="002352D4">
        <w:rPr>
          <w:rFonts w:ascii="Palatino Linotype" w:hAnsi="Palatino Linotype" w:cs="Arial"/>
          <w:noProof w:val="0"/>
          <w:lang w:val="es-ES_tradnl"/>
        </w:rPr>
        <w:t xml:space="preserve">en su recurso de revisión la señaló, sin embargo, para </w:t>
      </w:r>
      <w:r w:rsidRPr="002352D4">
        <w:rPr>
          <w:rFonts w:ascii="Palatino Linotype" w:hAnsi="Palatino Linotype" w:cs="Arial"/>
          <w:noProof w:val="0"/>
          <w:lang w:val="es-ES_tradnl"/>
        </w:rPr>
        <w:t xml:space="preserve">la fracciones solicitadas del artículo 92 y 94 de la Ley en la materia, </w:t>
      </w:r>
      <w:r w:rsidR="005B4C80" w:rsidRPr="002352D4">
        <w:rPr>
          <w:rFonts w:ascii="Palatino Linotype" w:hAnsi="Palatino Linotype" w:cs="Arial"/>
          <w:noProof w:val="0"/>
          <w:lang w:val="es-ES_tradnl"/>
        </w:rPr>
        <w:t xml:space="preserve">se </w:t>
      </w:r>
      <w:r w:rsidRPr="002352D4">
        <w:rPr>
          <w:rFonts w:ascii="Palatino Linotype" w:hAnsi="Palatino Linotype" w:cs="Arial"/>
          <w:noProof w:val="0"/>
          <w:lang w:val="es-ES_tradnl"/>
        </w:rPr>
        <w:t xml:space="preserve">actualizan cada determinado periodo de tiempo, de conformidad con lo estipulado en los </w:t>
      </w:r>
      <w:r w:rsidRPr="002352D4">
        <w:rPr>
          <w:rFonts w:ascii="Palatino Linotype" w:hAnsi="Palatino Linotype" w:cs="Arial"/>
          <w:b/>
          <w:i/>
          <w:noProof w:val="0"/>
          <w:u w:val="single"/>
          <w:lang w:val="es-ES_tradnl"/>
        </w:rPr>
        <w:t>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Pr="002352D4">
        <w:rPr>
          <w:rFonts w:ascii="Palatino Linotype" w:hAnsi="Palatino Linotype" w:cs="Arial"/>
          <w:noProof w:val="0"/>
          <w:lang w:val="es-ES_tradnl"/>
        </w:rPr>
        <w:t xml:space="preserve"> y en los </w:t>
      </w:r>
      <w:r w:rsidRPr="002352D4">
        <w:rPr>
          <w:rFonts w:ascii="Palatino Linotype" w:hAnsi="Palatino Linotype" w:cs="Arial"/>
          <w:b/>
          <w:i/>
          <w:noProof w:val="0"/>
          <w:u w:val="single"/>
          <w:lang w:val="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2352D4">
        <w:rPr>
          <w:rFonts w:ascii="Palatino Linotype" w:hAnsi="Palatino Linotype" w:cs="Arial"/>
          <w:noProof w:val="0"/>
          <w:lang w:val="es-ES_tradnl"/>
        </w:rPr>
        <w:t xml:space="preserve">. </w:t>
      </w:r>
    </w:p>
    <w:p w14:paraId="05F72E55" w14:textId="77777777" w:rsidR="002B094A" w:rsidRPr="002352D4" w:rsidRDefault="002B094A" w:rsidP="002352D4">
      <w:pPr>
        <w:pStyle w:val="Sinespaciado"/>
        <w:spacing w:line="360" w:lineRule="auto"/>
        <w:rPr>
          <w:rFonts w:ascii="Palatino Linotype" w:hAnsi="Palatino Linotype"/>
        </w:rPr>
      </w:pPr>
    </w:p>
    <w:p w14:paraId="76B921DB" w14:textId="0DDDE5A0" w:rsidR="002B094A" w:rsidRPr="002352D4" w:rsidRDefault="002B094A" w:rsidP="002352D4">
      <w:pPr>
        <w:numPr>
          <w:ilvl w:val="0"/>
          <w:numId w:val="2"/>
        </w:numPr>
        <w:spacing w:line="360" w:lineRule="auto"/>
        <w:ind w:left="360" w:right="49"/>
        <w:contextualSpacing/>
        <w:jc w:val="both"/>
        <w:rPr>
          <w:rFonts w:ascii="Palatino Linotype" w:hAnsi="Palatino Linotype"/>
          <w:noProof w:val="0"/>
          <w:lang w:val="es-ES_tradnl"/>
        </w:rPr>
      </w:pPr>
      <w:r w:rsidRPr="002352D4">
        <w:rPr>
          <w:rFonts w:ascii="Palatino Linotype" w:hAnsi="Palatino Linotype"/>
          <w:noProof w:val="0"/>
          <w:lang w:val="es-ES_tradnl"/>
        </w:rPr>
        <w:t xml:space="preserve">Entre </w:t>
      </w:r>
      <w:r w:rsidRPr="002352D4">
        <w:rPr>
          <w:rFonts w:ascii="Palatino Linotype" w:hAnsi="Palatino Linotype" w:cs="Arial"/>
          <w:noProof w:val="0"/>
          <w:lang w:val="es-ES_tradnl"/>
        </w:rPr>
        <w:t>otras</w:t>
      </w:r>
      <w:r w:rsidRPr="002352D4">
        <w:rPr>
          <w:rFonts w:ascii="Palatino Linotype" w:hAnsi="Palatino Linotype"/>
          <w:noProof w:val="0"/>
          <w:lang w:val="es-ES_tradnl"/>
        </w:rPr>
        <w:t xml:space="preserve"> cosas, estipulan que los sujetos obligados pondrán a disposición de los particulares y actualizarán la información de las obligaciones de transparencia reguladas en los presentes Lineamientos, a través de IPOMEX, el cual contendrá los formatos previstos en los Lineamientos Técnicos Generales y </w:t>
      </w:r>
      <w:r w:rsidRPr="002352D4">
        <w:rPr>
          <w:rFonts w:ascii="Palatino Linotype" w:hAnsi="Palatino Linotype"/>
          <w:noProof w:val="0"/>
          <w:lang w:val="es-ES_tradnl"/>
        </w:rPr>
        <w:lastRenderedPageBreak/>
        <w:t xml:space="preserve">los Lineamientos </w:t>
      </w:r>
      <w:r w:rsidR="008A0395" w:rsidRPr="002352D4">
        <w:rPr>
          <w:rFonts w:ascii="Palatino Linotype" w:hAnsi="Palatino Linotype"/>
          <w:noProof w:val="0"/>
          <w:lang w:val="es-ES_tradnl"/>
        </w:rPr>
        <w:t xml:space="preserve">Estatales </w:t>
      </w:r>
      <w:r w:rsidRPr="002352D4">
        <w:rPr>
          <w:rFonts w:ascii="Palatino Linotype" w:hAnsi="Palatino Linotype"/>
          <w:noProof w:val="0"/>
          <w:lang w:val="es-ES_tradnl"/>
        </w:rPr>
        <w:t>para la publicación de la información, de conformidad con los principios, reglas, disposiciones y criterios establecidos en la referida normativa.</w:t>
      </w:r>
    </w:p>
    <w:p w14:paraId="09FD3E3A" w14:textId="77777777" w:rsidR="00AF045B" w:rsidRPr="002352D4" w:rsidRDefault="00AF045B" w:rsidP="002352D4">
      <w:pPr>
        <w:spacing w:line="360" w:lineRule="auto"/>
        <w:ind w:left="360" w:right="49"/>
        <w:contextualSpacing/>
        <w:jc w:val="both"/>
        <w:rPr>
          <w:rFonts w:ascii="Palatino Linotype" w:hAnsi="Palatino Linotype"/>
          <w:noProof w:val="0"/>
          <w:lang w:val="es-ES_tradnl"/>
        </w:rPr>
      </w:pPr>
    </w:p>
    <w:p w14:paraId="4AE90808" w14:textId="77777777" w:rsidR="002B094A" w:rsidRPr="002352D4" w:rsidRDefault="002B094A" w:rsidP="002352D4">
      <w:pPr>
        <w:numPr>
          <w:ilvl w:val="0"/>
          <w:numId w:val="2"/>
        </w:numPr>
        <w:spacing w:line="360" w:lineRule="auto"/>
        <w:ind w:left="360" w:right="49"/>
        <w:contextualSpacing/>
        <w:jc w:val="both"/>
        <w:rPr>
          <w:rFonts w:ascii="Palatino Linotype" w:hAnsi="Palatino Linotype"/>
          <w:noProof w:val="0"/>
          <w:lang w:val="es-ES_tradnl"/>
        </w:rPr>
      </w:pPr>
      <w:r w:rsidRPr="002352D4">
        <w:rPr>
          <w:rFonts w:ascii="Palatino Linotype" w:hAnsi="Palatino Linotype"/>
          <w:noProof w:val="0"/>
          <w:lang w:val="es-ES_tradnl"/>
        </w:rPr>
        <w:t>La información derivada de las obligaciones de transparencia adicional de aquella contemplada en el Título Quinto de la Ley General de Transparencia y Acceso a la Información Pública debe cumplir con los criterios sustantivos de contenido y adjetivos de actualización, de confiabilidad y de formato establecidos en los presentes Lineamientos, respecto de cada obligación de transparencia.</w:t>
      </w:r>
    </w:p>
    <w:p w14:paraId="68E606F3" w14:textId="77777777" w:rsidR="002B094A" w:rsidRPr="002352D4" w:rsidRDefault="002B094A" w:rsidP="002352D4">
      <w:pPr>
        <w:pStyle w:val="Sinespaciado"/>
        <w:spacing w:line="360" w:lineRule="auto"/>
        <w:jc w:val="both"/>
        <w:rPr>
          <w:rFonts w:ascii="Palatino Linotype" w:hAnsi="Palatino Linotype"/>
        </w:rPr>
      </w:pPr>
    </w:p>
    <w:p w14:paraId="5BA595A2" w14:textId="77777777" w:rsidR="002B094A" w:rsidRPr="002352D4" w:rsidRDefault="002B094A" w:rsidP="002352D4">
      <w:pPr>
        <w:numPr>
          <w:ilvl w:val="0"/>
          <w:numId w:val="2"/>
        </w:numPr>
        <w:spacing w:line="360" w:lineRule="auto"/>
        <w:ind w:left="360" w:right="49"/>
        <w:contextualSpacing/>
        <w:jc w:val="both"/>
        <w:rPr>
          <w:rFonts w:ascii="Palatino Linotype" w:hAnsi="Palatino Linotype" w:cs="Arial"/>
          <w:noProof w:val="0"/>
          <w:lang w:val="es-ES_tradnl"/>
        </w:rPr>
      </w:pPr>
      <w:r w:rsidRPr="002352D4">
        <w:rPr>
          <w:rFonts w:ascii="Palatino Linotype" w:hAnsi="Palatino Linotype" w:cs="Arial"/>
          <w:noProof w:val="0"/>
          <w:lang w:val="es-ES_tradnl"/>
        </w:rPr>
        <w:t xml:space="preserve">Asimismo, establecen que los </w:t>
      </w:r>
      <w:r w:rsidRPr="002352D4">
        <w:rPr>
          <w:rFonts w:ascii="Palatino Linotype" w:hAnsi="Palatino Linotype"/>
          <w:noProof w:val="0"/>
          <w:lang w:val="es-ES_tradnl"/>
        </w:rPr>
        <w:t>sujetos</w:t>
      </w:r>
      <w:r w:rsidRPr="002352D4">
        <w:rPr>
          <w:rFonts w:ascii="Palatino Linotype" w:hAnsi="Palatino Linotype" w:cs="Arial"/>
          <w:noProof w:val="0"/>
          <w:lang w:val="es-ES_tradnl"/>
        </w:rPr>
        <w:t xml:space="preserve"> obligados generarán los registros necesarios en IPOMEX a efecto de publicar toda la información de sus obligaciones de transparencia, la cual debe cumplir con todos y cada uno de los criterios de publicación señalados en el párrafo anterior.</w:t>
      </w:r>
    </w:p>
    <w:p w14:paraId="7A6A3D44" w14:textId="77777777" w:rsidR="002B094A" w:rsidRPr="002352D4" w:rsidRDefault="002B094A" w:rsidP="002352D4">
      <w:pPr>
        <w:pStyle w:val="Sinespaciado"/>
        <w:spacing w:line="360" w:lineRule="auto"/>
        <w:rPr>
          <w:rFonts w:ascii="Palatino Linotype" w:hAnsi="Palatino Linotype"/>
        </w:rPr>
      </w:pPr>
    </w:p>
    <w:p w14:paraId="58BD5C9A" w14:textId="43F31976" w:rsidR="002B094A" w:rsidRPr="002352D4" w:rsidRDefault="00AF045B" w:rsidP="002352D4">
      <w:pPr>
        <w:numPr>
          <w:ilvl w:val="0"/>
          <w:numId w:val="2"/>
        </w:numPr>
        <w:spacing w:line="360" w:lineRule="auto"/>
        <w:ind w:left="360" w:right="49"/>
        <w:contextualSpacing/>
        <w:jc w:val="both"/>
        <w:rPr>
          <w:rFonts w:ascii="Palatino Linotype" w:hAnsi="Palatino Linotype" w:cs="Arial"/>
          <w:noProof w:val="0"/>
          <w:lang w:val="es-ES_tradnl"/>
        </w:rPr>
      </w:pPr>
      <w:r w:rsidRPr="002352D4">
        <w:rPr>
          <w:rFonts w:ascii="Palatino Linotype" w:hAnsi="Palatino Linotype" w:cs="Arial"/>
          <w:noProof w:val="0"/>
          <w:lang w:val="es-ES_tradnl"/>
        </w:rPr>
        <w:t>Por lo que, e</w:t>
      </w:r>
      <w:r w:rsidR="002B094A" w:rsidRPr="002352D4">
        <w:rPr>
          <w:rFonts w:ascii="Palatino Linotype" w:hAnsi="Palatino Linotype" w:cs="Arial"/>
          <w:noProof w:val="0"/>
          <w:lang w:val="es-ES_tradnl"/>
        </w:rPr>
        <w:t>l periodo de actualización de cada uno de los rubros de información y el plazo mínimo que deberá permanecer disponible y accesible, estarán especificados en el apartado correspondiente de los presentes Lineamientos, así como en las Tablas de actualización y de conservación de la información, mismas que, como anexo, forman parte de aquellos.</w:t>
      </w:r>
    </w:p>
    <w:p w14:paraId="7396665F" w14:textId="77777777" w:rsidR="002B094A" w:rsidRPr="002352D4" w:rsidRDefault="002B094A" w:rsidP="002352D4">
      <w:pPr>
        <w:pStyle w:val="Sinespaciado"/>
        <w:spacing w:line="360" w:lineRule="auto"/>
        <w:rPr>
          <w:rFonts w:ascii="Palatino Linotype" w:hAnsi="Palatino Linotype"/>
        </w:rPr>
      </w:pPr>
    </w:p>
    <w:p w14:paraId="5F56EE78" w14:textId="54270067" w:rsidR="002B094A" w:rsidRDefault="002B094A" w:rsidP="002352D4">
      <w:pPr>
        <w:numPr>
          <w:ilvl w:val="0"/>
          <w:numId w:val="2"/>
        </w:numPr>
        <w:spacing w:line="360" w:lineRule="auto"/>
        <w:ind w:left="360" w:right="49"/>
        <w:contextualSpacing/>
        <w:jc w:val="both"/>
        <w:rPr>
          <w:rFonts w:ascii="Palatino Linotype" w:hAnsi="Palatino Linotype" w:cs="Arial"/>
          <w:noProof w:val="0"/>
          <w:lang w:val="es-ES_tradnl"/>
        </w:rPr>
      </w:pPr>
      <w:r w:rsidRPr="002352D4">
        <w:rPr>
          <w:rFonts w:ascii="Palatino Linotype" w:hAnsi="Palatino Linotype" w:cs="Arial"/>
          <w:noProof w:val="0"/>
          <w:lang w:val="es-ES_tradnl"/>
        </w:rPr>
        <w:lastRenderedPageBreak/>
        <w:t>Además, el Capítulo Segundo de dichos Lineamentos, establecen que la información relativa a las fracciones de los artículos 92 y 94, de la Ley en la materia, se publicarán con sujeción a las reglas, los criterios y el formato establecidos en los Lineamientos Técnicos Generales, los cuales constituyen el Periodo de actualización (Quincenal / Mensual / Bimestral / Trimestral / Anual / Sexenal); la Conservación en el sitio de Internet (Información del ejercicio en curso y la correspondiente a los seis ejercicios anteriores) y la Aplicación (a todos los sujetos obligados del Estado de México).</w:t>
      </w:r>
    </w:p>
    <w:p w14:paraId="77474342" w14:textId="77777777" w:rsidR="002352D4" w:rsidRPr="002352D4" w:rsidRDefault="002352D4" w:rsidP="002352D4">
      <w:pPr>
        <w:spacing w:line="360" w:lineRule="auto"/>
        <w:ind w:right="49"/>
        <w:contextualSpacing/>
        <w:jc w:val="both"/>
        <w:rPr>
          <w:rFonts w:ascii="Palatino Linotype" w:hAnsi="Palatino Linotype" w:cs="Arial"/>
          <w:noProof w:val="0"/>
          <w:lang w:val="es-ES_tradnl"/>
        </w:rPr>
      </w:pPr>
    </w:p>
    <w:p w14:paraId="25076669" w14:textId="4D223EB2" w:rsidR="002B094A" w:rsidRPr="002352D4" w:rsidRDefault="002B094A" w:rsidP="002352D4">
      <w:pPr>
        <w:numPr>
          <w:ilvl w:val="0"/>
          <w:numId w:val="2"/>
        </w:numPr>
        <w:spacing w:line="360" w:lineRule="auto"/>
        <w:ind w:left="360" w:right="49"/>
        <w:contextualSpacing/>
        <w:jc w:val="both"/>
        <w:rPr>
          <w:rFonts w:ascii="Palatino Linotype" w:hAnsi="Palatino Linotype" w:cs="Arial"/>
          <w:noProof w:val="0"/>
          <w:lang w:val="es-ES_tradnl"/>
        </w:rPr>
      </w:pPr>
      <w:r w:rsidRPr="002352D4">
        <w:rPr>
          <w:rFonts w:ascii="Palatino Linotype" w:hAnsi="Palatino Linotype" w:cs="Arial"/>
          <w:noProof w:val="0"/>
          <w:lang w:val="es-ES_tradnl"/>
        </w:rPr>
        <w:t>Por lo anterior</w:t>
      </w:r>
      <w:r w:rsidR="00AF045B" w:rsidRPr="002352D4">
        <w:rPr>
          <w:rFonts w:ascii="Palatino Linotype" w:hAnsi="Palatino Linotype" w:cs="Arial"/>
          <w:noProof w:val="0"/>
          <w:lang w:val="es-ES_tradnl"/>
        </w:rPr>
        <w:t xml:space="preserve"> y</w:t>
      </w:r>
      <w:r w:rsidRPr="002352D4">
        <w:rPr>
          <w:rFonts w:ascii="Palatino Linotype" w:hAnsi="Palatino Linotype" w:cs="Arial"/>
          <w:noProof w:val="0"/>
          <w:lang w:val="es-ES_tradnl"/>
        </w:rPr>
        <w:t>, tomando en cuenta que la solicitud de información fue ingresada en fecha cinco</w:t>
      </w:r>
      <w:r w:rsidR="00AF045B" w:rsidRPr="002352D4">
        <w:rPr>
          <w:rFonts w:ascii="Palatino Linotype" w:hAnsi="Palatino Linotype" w:cs="Arial"/>
          <w:noProof w:val="0"/>
          <w:lang w:val="es-ES_tradnl"/>
        </w:rPr>
        <w:t xml:space="preserve"> (5) y once (11)</w:t>
      </w:r>
      <w:r w:rsidRPr="002352D4">
        <w:rPr>
          <w:rFonts w:ascii="Palatino Linotype" w:hAnsi="Palatino Linotype" w:cs="Arial"/>
          <w:noProof w:val="0"/>
          <w:lang w:val="es-ES_tradnl"/>
        </w:rPr>
        <w:t xml:space="preserve"> de septiembre de dos mil dieciocho, se considera que el </w:t>
      </w:r>
      <w:r w:rsidR="00AF045B" w:rsidRPr="002352D4">
        <w:rPr>
          <w:rFonts w:ascii="Palatino Linotype" w:hAnsi="Palatino Linotype" w:cs="Arial"/>
          <w:b/>
          <w:noProof w:val="0"/>
          <w:lang w:val="es-ES_tradnl"/>
        </w:rPr>
        <w:t>SUJETO OBLIGADO</w:t>
      </w:r>
      <w:r w:rsidR="00AF045B" w:rsidRPr="002352D4">
        <w:rPr>
          <w:rFonts w:ascii="Palatino Linotype" w:hAnsi="Palatino Linotype" w:cs="Arial"/>
          <w:noProof w:val="0"/>
          <w:lang w:val="es-ES_tradnl"/>
        </w:rPr>
        <w:t xml:space="preserve"> </w:t>
      </w:r>
      <w:r w:rsidRPr="002352D4">
        <w:rPr>
          <w:rFonts w:ascii="Palatino Linotype" w:hAnsi="Palatino Linotype" w:cs="Arial"/>
          <w:noProof w:val="0"/>
          <w:lang w:val="es-ES_tradnl"/>
        </w:rPr>
        <w:t xml:space="preserve">debió haber entregado la información será entregada con la temporalidad actualizada de conformidad con los Lineamentos que nos ocupan; en consecuencia, el </w:t>
      </w:r>
      <w:r w:rsidR="00AF045B" w:rsidRPr="002352D4">
        <w:rPr>
          <w:rFonts w:ascii="Palatino Linotype" w:hAnsi="Palatino Linotype" w:cs="Arial"/>
          <w:b/>
          <w:noProof w:val="0"/>
          <w:lang w:val="es-ES_tradnl"/>
        </w:rPr>
        <w:t>SUJETO OBLIGADO</w:t>
      </w:r>
      <w:r w:rsidR="00AF045B" w:rsidRPr="002352D4">
        <w:rPr>
          <w:rFonts w:ascii="Palatino Linotype" w:hAnsi="Palatino Linotype" w:cs="Arial"/>
          <w:noProof w:val="0"/>
          <w:lang w:val="es-ES_tradnl"/>
        </w:rPr>
        <w:t xml:space="preserve"> </w:t>
      </w:r>
      <w:r w:rsidR="00A353AB" w:rsidRPr="002352D4">
        <w:rPr>
          <w:rFonts w:ascii="Palatino Linotype" w:hAnsi="Palatino Linotype" w:cs="Arial"/>
          <w:noProof w:val="0"/>
          <w:lang w:val="es-ES_tradnl"/>
        </w:rPr>
        <w:t xml:space="preserve">debe de entregar la información que corresponda a la última actualización en el Portal, previo a la fecha de la </w:t>
      </w:r>
      <w:r w:rsidR="009F1233" w:rsidRPr="002352D4">
        <w:rPr>
          <w:rFonts w:ascii="Palatino Linotype" w:hAnsi="Palatino Linotype" w:cs="Arial"/>
          <w:noProof w:val="0"/>
          <w:lang w:val="es-ES_tradnl"/>
        </w:rPr>
        <w:t>solicitud.</w:t>
      </w:r>
    </w:p>
    <w:p w14:paraId="43726A39" w14:textId="38D6DDF1" w:rsidR="001F2B48" w:rsidRPr="002352D4" w:rsidRDefault="001F2B48" w:rsidP="002352D4">
      <w:pPr>
        <w:spacing w:line="360" w:lineRule="auto"/>
        <w:rPr>
          <w:rFonts w:ascii="Palatino Linotype" w:eastAsia="Times New Roman" w:hAnsi="Palatino Linotype" w:cs="Arial"/>
          <w:noProof w:val="0"/>
          <w:lang w:val="es-ES_tradnl" w:eastAsia="gl-ES"/>
        </w:rPr>
      </w:pPr>
    </w:p>
    <w:p w14:paraId="3F001480" w14:textId="77777777" w:rsidR="009D2454" w:rsidRPr="002352D4" w:rsidRDefault="009D2454" w:rsidP="002352D4">
      <w:pPr>
        <w:pStyle w:val="Ttulo2"/>
        <w:numPr>
          <w:ilvl w:val="0"/>
          <w:numId w:val="7"/>
        </w:numPr>
        <w:spacing w:before="0" w:line="360" w:lineRule="auto"/>
        <w:rPr>
          <w:rFonts w:ascii="Palatino Linotype" w:eastAsiaTheme="minorEastAsia" w:hAnsi="Palatino Linotype"/>
          <w:b/>
          <w:i/>
          <w:noProof w:val="0"/>
          <w:color w:val="auto"/>
          <w:sz w:val="24"/>
          <w:szCs w:val="24"/>
          <w:lang w:val="es-ES_tradnl"/>
        </w:rPr>
      </w:pPr>
      <w:bookmarkStart w:id="41" w:name="_Toc534908563"/>
      <w:r w:rsidRPr="002352D4">
        <w:rPr>
          <w:rFonts w:ascii="Palatino Linotype" w:eastAsiaTheme="minorEastAsia" w:hAnsi="Palatino Linotype"/>
          <w:b/>
          <w:i/>
          <w:noProof w:val="0"/>
          <w:color w:val="auto"/>
          <w:sz w:val="24"/>
          <w:szCs w:val="24"/>
          <w:lang w:val="es-ES_tradnl"/>
        </w:rPr>
        <w:t>Del modalidad de entrega de la información.</w:t>
      </w:r>
      <w:bookmarkEnd w:id="41"/>
    </w:p>
    <w:p w14:paraId="011F369D" w14:textId="77777777" w:rsidR="009D2454" w:rsidRPr="002352D4" w:rsidRDefault="009D2454" w:rsidP="002352D4">
      <w:pPr>
        <w:spacing w:line="360" w:lineRule="auto"/>
        <w:rPr>
          <w:rFonts w:ascii="Palatino Linotype" w:hAnsi="Palatino Linotype"/>
          <w:noProof w:val="0"/>
          <w:lang w:val="es-ES_tradnl"/>
        </w:rPr>
      </w:pPr>
    </w:p>
    <w:p w14:paraId="4D21E4E0" w14:textId="77777777" w:rsidR="00226FF6" w:rsidRDefault="009D2454" w:rsidP="002352D4">
      <w:pPr>
        <w:numPr>
          <w:ilvl w:val="0"/>
          <w:numId w:val="2"/>
        </w:numPr>
        <w:spacing w:line="360" w:lineRule="auto"/>
        <w:ind w:left="360" w:right="49"/>
        <w:contextualSpacing/>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t xml:space="preserve">En cuanto </w:t>
      </w:r>
      <w:r w:rsidR="00705485" w:rsidRPr="002352D4">
        <w:rPr>
          <w:rFonts w:ascii="Palatino Linotype" w:eastAsia="Calibri" w:hAnsi="Palatino Linotype" w:cs="Arial"/>
          <w:noProof w:val="0"/>
          <w:lang w:val="es-ES_tradnl"/>
        </w:rPr>
        <w:t>a la modalidad de entrega, el particular si bien en sus solicitudes no</w:t>
      </w:r>
      <w:r w:rsidR="00226FF6" w:rsidRPr="002352D4">
        <w:rPr>
          <w:rFonts w:ascii="Palatino Linotype" w:eastAsia="Calibri" w:hAnsi="Palatino Linotype" w:cs="Arial"/>
          <w:noProof w:val="0"/>
          <w:lang w:val="es-ES_tradnl"/>
        </w:rPr>
        <w:t xml:space="preserve"> precisó la modalidad de entrega, como a continuación se indica: </w:t>
      </w:r>
    </w:p>
    <w:p w14:paraId="1A1FB498" w14:textId="77777777" w:rsidR="002352D4" w:rsidRPr="002352D4" w:rsidRDefault="002352D4" w:rsidP="002352D4">
      <w:pPr>
        <w:spacing w:line="360" w:lineRule="auto"/>
        <w:ind w:left="360" w:right="49"/>
        <w:contextualSpacing/>
        <w:jc w:val="both"/>
        <w:rPr>
          <w:rFonts w:ascii="Palatino Linotype" w:eastAsia="Calibri" w:hAnsi="Palatino Linotype" w:cs="Arial"/>
          <w:noProof w:val="0"/>
          <w:lang w:val="es-ES_tradnl"/>
        </w:rPr>
      </w:pPr>
    </w:p>
    <w:p w14:paraId="0F39F8DD" w14:textId="43001442" w:rsidR="00226FF6" w:rsidRPr="002352D4" w:rsidRDefault="00226FF6" w:rsidP="002352D4">
      <w:pPr>
        <w:spacing w:line="360" w:lineRule="auto"/>
        <w:ind w:left="360" w:right="49"/>
        <w:contextualSpacing/>
        <w:jc w:val="center"/>
        <w:rPr>
          <w:rFonts w:ascii="Palatino Linotype" w:eastAsia="Calibri" w:hAnsi="Palatino Linotype" w:cs="Arial"/>
          <w:noProof w:val="0"/>
          <w:lang w:val="es-ES_tradnl"/>
        </w:rPr>
      </w:pPr>
      <w:r w:rsidRPr="002352D4">
        <w:rPr>
          <w:rFonts w:ascii="Palatino Linotype" w:hAnsi="Palatino Linotype"/>
          <w:lang w:eastAsia="es-MX"/>
        </w:rPr>
        <w:lastRenderedPageBreak/>
        <w:drawing>
          <wp:inline distT="0" distB="0" distL="0" distR="0" wp14:anchorId="7515FAEB" wp14:editId="06E2F5F5">
            <wp:extent cx="4525817" cy="16445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07" t="20105" r="53060" b="52869"/>
                    <a:stretch/>
                  </pic:blipFill>
                  <pic:spPr bwMode="auto">
                    <a:xfrm>
                      <a:off x="0" y="0"/>
                      <a:ext cx="4559042" cy="1656628"/>
                    </a:xfrm>
                    <a:prstGeom prst="rect">
                      <a:avLst/>
                    </a:prstGeom>
                    <a:ln>
                      <a:noFill/>
                    </a:ln>
                    <a:extLst>
                      <a:ext uri="{53640926-AAD7-44D8-BBD7-CCE9431645EC}">
                        <a14:shadowObscured xmlns:a14="http://schemas.microsoft.com/office/drawing/2010/main"/>
                      </a:ext>
                    </a:extLst>
                  </pic:spPr>
                </pic:pic>
              </a:graphicData>
            </a:graphic>
          </wp:inline>
        </w:drawing>
      </w:r>
    </w:p>
    <w:p w14:paraId="260D3D9F" w14:textId="702D5B3E" w:rsidR="00705485" w:rsidRDefault="00226FF6" w:rsidP="002352D4">
      <w:pPr>
        <w:spacing w:line="360" w:lineRule="auto"/>
        <w:ind w:left="360" w:right="49"/>
        <w:contextualSpacing/>
        <w:jc w:val="center"/>
        <w:rPr>
          <w:rFonts w:ascii="Palatino Linotype" w:eastAsia="Calibri" w:hAnsi="Palatino Linotype" w:cs="Arial"/>
          <w:noProof w:val="0"/>
          <w:lang w:val="es-ES_tradnl"/>
        </w:rPr>
      </w:pPr>
      <w:r w:rsidRPr="002352D4">
        <w:rPr>
          <w:rFonts w:ascii="Palatino Linotype" w:hAnsi="Palatino Linotype"/>
          <w:lang w:eastAsia="es-MX"/>
        </w:rPr>
        <w:drawing>
          <wp:inline distT="0" distB="0" distL="0" distR="0" wp14:anchorId="1772FF46" wp14:editId="6BF202A1">
            <wp:extent cx="4959059" cy="177420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15" t="29401" r="52816" b="44221"/>
                    <a:stretch/>
                  </pic:blipFill>
                  <pic:spPr bwMode="auto">
                    <a:xfrm>
                      <a:off x="0" y="0"/>
                      <a:ext cx="5010213" cy="1792510"/>
                    </a:xfrm>
                    <a:prstGeom prst="rect">
                      <a:avLst/>
                    </a:prstGeom>
                    <a:ln>
                      <a:noFill/>
                    </a:ln>
                    <a:extLst>
                      <a:ext uri="{53640926-AAD7-44D8-BBD7-CCE9431645EC}">
                        <a14:shadowObscured xmlns:a14="http://schemas.microsoft.com/office/drawing/2010/main"/>
                      </a:ext>
                    </a:extLst>
                  </pic:spPr>
                </pic:pic>
              </a:graphicData>
            </a:graphic>
          </wp:inline>
        </w:drawing>
      </w:r>
    </w:p>
    <w:p w14:paraId="4D5FE969" w14:textId="77777777" w:rsidR="002352D4" w:rsidRPr="002352D4" w:rsidRDefault="002352D4" w:rsidP="002352D4">
      <w:pPr>
        <w:spacing w:line="360" w:lineRule="auto"/>
        <w:ind w:left="360" w:right="49"/>
        <w:contextualSpacing/>
        <w:jc w:val="center"/>
        <w:rPr>
          <w:rFonts w:ascii="Palatino Linotype" w:eastAsia="Calibri" w:hAnsi="Palatino Linotype" w:cs="Arial"/>
          <w:noProof w:val="0"/>
          <w:lang w:val="es-ES_tradnl"/>
        </w:rPr>
      </w:pPr>
    </w:p>
    <w:p w14:paraId="3E5BC543" w14:textId="6FEFD681" w:rsidR="00226FF6" w:rsidRPr="002352D4" w:rsidRDefault="00DD32F2" w:rsidP="002352D4">
      <w:pPr>
        <w:numPr>
          <w:ilvl w:val="0"/>
          <w:numId w:val="2"/>
        </w:numPr>
        <w:spacing w:line="360" w:lineRule="auto"/>
        <w:ind w:left="360" w:right="49"/>
        <w:contextualSpacing/>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t>También</w:t>
      </w:r>
      <w:r w:rsidR="00226FF6" w:rsidRPr="002352D4">
        <w:rPr>
          <w:rFonts w:ascii="Palatino Linotype" w:eastAsia="Calibri" w:hAnsi="Palatino Linotype" w:cs="Arial"/>
          <w:noProof w:val="0"/>
          <w:lang w:val="es-ES_tradnl"/>
        </w:rPr>
        <w:t xml:space="preserve"> lo es, que de los archivos </w:t>
      </w:r>
      <w:r w:rsidRPr="002352D4">
        <w:rPr>
          <w:rFonts w:ascii="Palatino Linotype" w:eastAsia="Calibri" w:hAnsi="Palatino Linotype" w:cs="Arial"/>
          <w:noProof w:val="0"/>
          <w:lang w:val="es-ES_tradnl"/>
        </w:rPr>
        <w:t>adjuntos</w:t>
      </w:r>
      <w:r w:rsidR="00226FF6" w:rsidRPr="002352D4">
        <w:rPr>
          <w:rFonts w:ascii="Palatino Linotype" w:eastAsia="Calibri" w:hAnsi="Palatino Linotype" w:cs="Arial"/>
          <w:noProof w:val="0"/>
          <w:lang w:val="es-ES_tradnl"/>
        </w:rPr>
        <w:t xml:space="preserve"> a sus solicitudes de información, se aprecia que el particular </w:t>
      </w:r>
      <w:r w:rsidRPr="002352D4">
        <w:rPr>
          <w:rFonts w:ascii="Palatino Linotype" w:eastAsia="Calibri" w:hAnsi="Palatino Linotype" w:cs="Arial"/>
          <w:noProof w:val="0"/>
          <w:lang w:val="es-ES_tradnl"/>
        </w:rPr>
        <w:t xml:space="preserve">señaló un correo electrónico como medio para recibir notificación. </w:t>
      </w:r>
    </w:p>
    <w:p w14:paraId="5CAE737A" w14:textId="77777777" w:rsidR="00DD32F2" w:rsidRPr="002352D4" w:rsidRDefault="00DD32F2" w:rsidP="002352D4">
      <w:pPr>
        <w:spacing w:line="360" w:lineRule="auto"/>
        <w:ind w:left="360" w:right="49"/>
        <w:contextualSpacing/>
        <w:jc w:val="both"/>
        <w:rPr>
          <w:rFonts w:ascii="Palatino Linotype" w:eastAsia="Calibri" w:hAnsi="Palatino Linotype" w:cs="Arial"/>
          <w:noProof w:val="0"/>
          <w:lang w:val="es-ES_tradnl"/>
        </w:rPr>
      </w:pPr>
    </w:p>
    <w:p w14:paraId="17A98179" w14:textId="4E8336F2" w:rsidR="00226FF6" w:rsidRPr="002352D4" w:rsidRDefault="00DD32F2" w:rsidP="002352D4">
      <w:pPr>
        <w:numPr>
          <w:ilvl w:val="0"/>
          <w:numId w:val="2"/>
        </w:numPr>
        <w:spacing w:line="360" w:lineRule="auto"/>
        <w:ind w:left="360" w:right="49"/>
        <w:contextualSpacing/>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t xml:space="preserve">Por lo que el </w:t>
      </w:r>
      <w:r w:rsidR="00674D0F" w:rsidRPr="002352D4">
        <w:rPr>
          <w:rFonts w:ascii="Palatino Linotype" w:hAnsi="Palatino Linotype" w:cs="Arial"/>
          <w:b/>
          <w:noProof w:val="0"/>
          <w:lang w:val="es-ES_tradnl"/>
        </w:rPr>
        <w:t>SUJETO OBLIGADO</w:t>
      </w:r>
      <w:r w:rsidRPr="002352D4">
        <w:rPr>
          <w:rFonts w:ascii="Palatino Linotype" w:hAnsi="Palatino Linotype" w:cs="Arial"/>
          <w:noProof w:val="0"/>
          <w:lang w:val="es-ES_tradnl"/>
        </w:rPr>
        <w:t xml:space="preserve"> </w:t>
      </w:r>
      <w:r w:rsidR="00226FF6" w:rsidRPr="002352D4">
        <w:rPr>
          <w:rFonts w:ascii="Palatino Linotype" w:hAnsi="Palatino Linotype" w:cs="Arial"/>
          <w:noProof w:val="0"/>
          <w:lang w:val="es-ES_tradnl"/>
        </w:rPr>
        <w:t xml:space="preserve">incumple al hacer entrega de la información en una modalidad diferente, </w:t>
      </w:r>
      <w:proofErr w:type="gramStart"/>
      <w:r w:rsidR="008C0A42" w:rsidRPr="002352D4">
        <w:rPr>
          <w:rFonts w:ascii="Palatino Linotype" w:hAnsi="Palatino Linotype" w:cs="Arial"/>
          <w:noProof w:val="0"/>
          <w:lang w:val="es-ES_tradnl"/>
        </w:rPr>
        <w:t>aunado</w:t>
      </w:r>
      <w:proofErr w:type="gramEnd"/>
      <w:r w:rsidR="00226FF6" w:rsidRPr="002352D4">
        <w:rPr>
          <w:rFonts w:ascii="Palatino Linotype" w:hAnsi="Palatino Linotype" w:cs="Arial"/>
          <w:noProof w:val="0"/>
          <w:lang w:val="es-ES_tradnl"/>
        </w:rPr>
        <w:t xml:space="preserve"> este Órgano Garante no advierte que haya hecho entrega de forma correct</w:t>
      </w:r>
      <w:r w:rsidR="00674D0F" w:rsidRPr="002352D4">
        <w:rPr>
          <w:rFonts w:ascii="Palatino Linotype" w:hAnsi="Palatino Linotype" w:cs="Arial"/>
          <w:noProof w:val="0"/>
          <w:lang w:val="es-ES_tradnl"/>
        </w:rPr>
        <w:t>a y completa de la información.</w:t>
      </w:r>
    </w:p>
    <w:p w14:paraId="24801DA3" w14:textId="77777777" w:rsidR="00674D0F" w:rsidRPr="002352D4" w:rsidRDefault="00674D0F" w:rsidP="002352D4">
      <w:pPr>
        <w:spacing w:line="360" w:lineRule="auto"/>
        <w:ind w:left="360" w:right="49"/>
        <w:contextualSpacing/>
        <w:jc w:val="both"/>
        <w:rPr>
          <w:rFonts w:ascii="Palatino Linotype" w:eastAsia="Calibri" w:hAnsi="Palatino Linotype" w:cs="Arial"/>
          <w:noProof w:val="0"/>
          <w:lang w:val="es-ES_tradnl"/>
        </w:rPr>
      </w:pPr>
    </w:p>
    <w:p w14:paraId="1B29057D" w14:textId="76C8BC4D" w:rsidR="00674D0F" w:rsidRPr="002352D4" w:rsidRDefault="00674D0F" w:rsidP="002352D4">
      <w:pPr>
        <w:numPr>
          <w:ilvl w:val="0"/>
          <w:numId w:val="2"/>
        </w:numPr>
        <w:spacing w:line="360" w:lineRule="auto"/>
        <w:ind w:left="360" w:right="49"/>
        <w:contextualSpacing/>
        <w:jc w:val="both"/>
        <w:rPr>
          <w:rFonts w:ascii="Palatino Linotype" w:eastAsia="Calibri" w:hAnsi="Palatino Linotype" w:cs="Arial"/>
          <w:noProof w:val="0"/>
          <w:lang w:val="es-ES_tradnl"/>
        </w:rPr>
      </w:pPr>
      <w:r w:rsidRPr="002352D4">
        <w:rPr>
          <w:rFonts w:ascii="Palatino Linotype" w:eastAsia="Calibri" w:hAnsi="Palatino Linotype" w:cs="Arial"/>
          <w:noProof w:val="0"/>
          <w:lang w:val="es-ES_tradnl"/>
        </w:rPr>
        <w:lastRenderedPageBreak/>
        <w:t xml:space="preserve">En ese sentido, si bien el </w:t>
      </w:r>
      <w:r w:rsidRPr="002352D4">
        <w:rPr>
          <w:rFonts w:ascii="Palatino Linotype" w:eastAsia="Calibri" w:hAnsi="Palatino Linotype" w:cs="Arial"/>
          <w:b/>
          <w:noProof w:val="0"/>
          <w:lang w:val="es-ES_tradnl"/>
        </w:rPr>
        <w:t>SUJETO OBLIGADO</w:t>
      </w:r>
      <w:r w:rsidRPr="002352D4">
        <w:rPr>
          <w:rFonts w:ascii="Palatino Linotype" w:eastAsia="Calibri" w:hAnsi="Palatino Linotype" w:cs="Arial"/>
          <w:noProof w:val="0"/>
          <w:lang w:val="es-ES_tradnl"/>
        </w:rPr>
        <w:t xml:space="preserve"> no se pronunció</w:t>
      </w:r>
      <w:r w:rsidR="00291334" w:rsidRPr="002352D4">
        <w:rPr>
          <w:rFonts w:ascii="Palatino Linotype" w:eastAsia="Calibri" w:hAnsi="Palatino Linotype" w:cs="Arial"/>
          <w:noProof w:val="0"/>
          <w:lang w:val="es-ES_tradnl"/>
        </w:rPr>
        <w:t>, alego o manifestó</w:t>
      </w:r>
      <w:r w:rsidRPr="002352D4">
        <w:rPr>
          <w:rFonts w:ascii="Palatino Linotype" w:eastAsia="Calibri" w:hAnsi="Palatino Linotype" w:cs="Arial"/>
          <w:noProof w:val="0"/>
          <w:lang w:val="es-ES_tradnl"/>
        </w:rPr>
        <w:t xml:space="preserve"> en cuanto a la cantidad de información que se publica en dicha plataforma, si bien se insiste, el </w:t>
      </w:r>
      <w:r w:rsidRPr="002352D4">
        <w:rPr>
          <w:rFonts w:ascii="Palatino Linotype" w:eastAsia="Calibri" w:hAnsi="Palatino Linotype" w:cs="Arial"/>
          <w:b/>
          <w:noProof w:val="0"/>
          <w:lang w:val="es-ES_tradnl"/>
        </w:rPr>
        <w:t>SUJETO OBLIGADO</w:t>
      </w:r>
      <w:r w:rsidRPr="002352D4">
        <w:rPr>
          <w:rFonts w:ascii="Palatino Linotype" w:eastAsia="Calibri" w:hAnsi="Palatino Linotype" w:cs="Arial"/>
          <w:noProof w:val="0"/>
          <w:lang w:val="es-ES_tradnl"/>
        </w:rPr>
        <w:t xml:space="preserve"> </w:t>
      </w:r>
      <w:r w:rsidR="004270DA" w:rsidRPr="002352D4">
        <w:rPr>
          <w:rFonts w:ascii="Palatino Linotype" w:eastAsia="Calibri" w:hAnsi="Palatino Linotype" w:cs="Arial"/>
          <w:noProof w:val="0"/>
          <w:lang w:val="es-ES_tradnl"/>
        </w:rPr>
        <w:t>únicamente</w:t>
      </w:r>
      <w:r w:rsidRPr="002352D4">
        <w:rPr>
          <w:rFonts w:ascii="Palatino Linotype" w:eastAsia="Calibri" w:hAnsi="Palatino Linotype" w:cs="Arial"/>
          <w:noProof w:val="0"/>
          <w:lang w:val="es-ES_tradnl"/>
        </w:rPr>
        <w:t xml:space="preserve"> señaló </w:t>
      </w:r>
      <w:r w:rsidR="004270DA" w:rsidRPr="002352D4">
        <w:rPr>
          <w:rFonts w:ascii="Palatino Linotype" w:eastAsia="Calibri" w:hAnsi="Palatino Linotype" w:cs="Arial"/>
          <w:noProof w:val="0"/>
          <w:lang w:val="es-ES_tradnl"/>
        </w:rPr>
        <w:t xml:space="preserve">para algunos puntos que </w:t>
      </w:r>
      <w:r w:rsidRPr="002352D4">
        <w:rPr>
          <w:rFonts w:ascii="Palatino Linotype" w:eastAsia="Calibri" w:hAnsi="Palatino Linotype" w:cs="Arial"/>
          <w:noProof w:val="0"/>
          <w:lang w:val="es-ES_tradnl"/>
        </w:rPr>
        <w:t>se encuentra</w:t>
      </w:r>
      <w:r w:rsidR="004270DA" w:rsidRPr="002352D4">
        <w:rPr>
          <w:rFonts w:ascii="Palatino Linotype" w:eastAsia="Calibri" w:hAnsi="Palatino Linotype" w:cs="Arial"/>
          <w:noProof w:val="0"/>
          <w:lang w:val="es-ES_tradnl"/>
        </w:rPr>
        <w:t>n</w:t>
      </w:r>
      <w:r w:rsidRPr="002352D4">
        <w:rPr>
          <w:rFonts w:ascii="Palatino Linotype" w:eastAsia="Calibri" w:hAnsi="Palatino Linotype" w:cs="Arial"/>
          <w:noProof w:val="0"/>
          <w:lang w:val="es-ES_tradnl"/>
        </w:rPr>
        <w:t xml:space="preserve"> actualizado</w:t>
      </w:r>
      <w:r w:rsidR="004270DA" w:rsidRPr="002352D4">
        <w:rPr>
          <w:rFonts w:ascii="Palatino Linotype" w:eastAsia="Calibri" w:hAnsi="Palatino Linotype" w:cs="Arial"/>
          <w:noProof w:val="0"/>
          <w:lang w:val="es-ES_tradnl"/>
        </w:rPr>
        <w:t>s</w:t>
      </w:r>
      <w:r w:rsidRPr="002352D4">
        <w:rPr>
          <w:rFonts w:ascii="Palatino Linotype" w:eastAsia="Calibri" w:hAnsi="Palatino Linotype" w:cs="Arial"/>
          <w:noProof w:val="0"/>
          <w:lang w:val="es-ES_tradnl"/>
        </w:rPr>
        <w:t xml:space="preserve"> en su portal correspondiente al IPOMEX, (cabe señalar que con lo que respecta</w:t>
      </w:r>
      <w:r w:rsidR="004270DA" w:rsidRPr="002352D4">
        <w:rPr>
          <w:rFonts w:ascii="Palatino Linotype" w:eastAsia="Calibri" w:hAnsi="Palatino Linotype" w:cs="Arial"/>
          <w:noProof w:val="0"/>
          <w:lang w:val="es-ES_tradnl"/>
        </w:rPr>
        <w:t xml:space="preserve"> a la fracción XXXVIII del artículo 92 de la Ley en la materia, ya fue solventado)</w:t>
      </w:r>
      <w:r w:rsidR="00291334" w:rsidRPr="002352D4">
        <w:rPr>
          <w:rFonts w:ascii="Palatino Linotype" w:eastAsia="Calibri" w:hAnsi="Palatino Linotype" w:cs="Arial"/>
          <w:noProof w:val="0"/>
          <w:lang w:val="es-ES_tradnl"/>
        </w:rPr>
        <w:t xml:space="preserve">; </w:t>
      </w:r>
      <w:r w:rsidRPr="002352D4">
        <w:rPr>
          <w:rFonts w:ascii="Palatino Linotype" w:eastAsia="Calibri" w:hAnsi="Palatino Linotype" w:cs="Arial"/>
        </w:rPr>
        <w:t xml:space="preserve">no alegó o manifestó nada al respecto, </w:t>
      </w:r>
      <w:r w:rsidR="00291334" w:rsidRPr="002352D4">
        <w:rPr>
          <w:rFonts w:ascii="Palatino Linotype" w:eastAsia="Calibri" w:hAnsi="Palatino Linotype" w:cs="Arial"/>
        </w:rPr>
        <w:t>empero lo anterior s</w:t>
      </w:r>
      <w:r w:rsidRPr="002352D4">
        <w:rPr>
          <w:rFonts w:ascii="Palatino Linotype" w:eastAsia="Calibri" w:hAnsi="Palatino Linotype" w:cs="Arial"/>
        </w:rPr>
        <w:t>e tiene que derivado del cumulo de información que se alberga en la Plataforma, ordenarlo a través de Sistema de Acceso a la Información Mexiquense (SAIMEX) sería una resolución de imposible cumplimiento.</w:t>
      </w:r>
    </w:p>
    <w:p w14:paraId="0FC44668" w14:textId="77777777" w:rsidR="00674D0F" w:rsidRPr="002352D4" w:rsidRDefault="00674D0F" w:rsidP="002352D4">
      <w:pPr>
        <w:spacing w:line="360" w:lineRule="auto"/>
        <w:ind w:left="360" w:right="49"/>
        <w:contextualSpacing/>
        <w:jc w:val="both"/>
        <w:rPr>
          <w:rFonts w:ascii="Palatino Linotype" w:eastAsia="Calibri" w:hAnsi="Palatino Linotype" w:cs="Arial"/>
          <w:lang w:val="es-ES"/>
        </w:rPr>
      </w:pPr>
    </w:p>
    <w:p w14:paraId="6BC9FD1F" w14:textId="77777777" w:rsidR="00674D0F" w:rsidRPr="002352D4" w:rsidRDefault="00674D0F" w:rsidP="002352D4">
      <w:pPr>
        <w:numPr>
          <w:ilvl w:val="0"/>
          <w:numId w:val="2"/>
        </w:numPr>
        <w:spacing w:line="360" w:lineRule="auto"/>
        <w:ind w:left="426" w:right="49" w:hanging="426"/>
        <w:contextualSpacing/>
        <w:jc w:val="both"/>
        <w:rPr>
          <w:rFonts w:ascii="Palatino Linotype" w:eastAsia="Calibri" w:hAnsi="Palatino Linotype" w:cs="Arial"/>
          <w:lang w:val="es-ES"/>
        </w:rPr>
      </w:pPr>
      <w:r w:rsidRPr="002352D4">
        <w:rPr>
          <w:rFonts w:ascii="Palatino Linotype" w:eastAsia="Calibri" w:hAnsi="Palatino Linotype" w:cs="Arial"/>
          <w:lang w:val="es-ES"/>
        </w:rPr>
        <w:t xml:space="preserve">Lo anterior es así, que derivado de la cantidad de información resulta imposible la entrega de la misma vía SAIMEX; sin embargo, para garantizar el derecho del particular el </w:t>
      </w:r>
      <w:r w:rsidRPr="002352D4">
        <w:rPr>
          <w:rFonts w:ascii="Palatino Linotype" w:eastAsia="Calibri" w:hAnsi="Palatino Linotype" w:cs="Arial"/>
          <w:b/>
          <w:lang w:val="es-ES"/>
        </w:rPr>
        <w:t>SUJETO OBLIGADO</w:t>
      </w:r>
      <w:r w:rsidRPr="002352D4">
        <w:rPr>
          <w:rFonts w:ascii="Palatino Linotype" w:eastAsia="Calibri" w:hAnsi="Palatino Linotype" w:cs="Arial"/>
          <w:lang w:val="es-ES"/>
        </w:rPr>
        <w:t xml:space="preserve"> deberá de observar lo establecido en el artículo 164 de la Ley de Transparencia y Acceso a la Información Pública del Estado de México y Municipios que dispone que en los casos en que la información no pueda ser puesta a disposición del particular en la modalidad elegida, se deberá fundamentar y motivar el cambio.</w:t>
      </w:r>
    </w:p>
    <w:p w14:paraId="3F008B05" w14:textId="77777777" w:rsidR="00674D0F" w:rsidRPr="002352D4" w:rsidRDefault="00674D0F" w:rsidP="002352D4">
      <w:pPr>
        <w:spacing w:line="360" w:lineRule="auto"/>
        <w:ind w:left="360" w:right="49"/>
        <w:contextualSpacing/>
        <w:jc w:val="both"/>
        <w:rPr>
          <w:rFonts w:ascii="Palatino Linotype" w:eastAsia="Calibri" w:hAnsi="Palatino Linotype" w:cs="Arial"/>
          <w:lang w:val="es-ES"/>
        </w:rPr>
      </w:pPr>
    </w:p>
    <w:p w14:paraId="12E202EE" w14:textId="77777777" w:rsidR="00674D0F" w:rsidRPr="002352D4" w:rsidRDefault="00674D0F" w:rsidP="002352D4">
      <w:pPr>
        <w:numPr>
          <w:ilvl w:val="0"/>
          <w:numId w:val="2"/>
        </w:numPr>
        <w:spacing w:line="360" w:lineRule="auto"/>
        <w:ind w:left="426" w:right="49" w:hanging="426"/>
        <w:contextualSpacing/>
        <w:jc w:val="both"/>
        <w:rPr>
          <w:rFonts w:ascii="Palatino Linotype" w:eastAsia="Calibri" w:hAnsi="Palatino Linotype" w:cs="Arial"/>
          <w:lang w:val="es-ES"/>
        </w:rPr>
      </w:pPr>
      <w:r w:rsidRPr="002352D4">
        <w:rPr>
          <w:rFonts w:ascii="Palatino Linotype" w:eastAsia="Calibri" w:hAnsi="Palatino Linotype" w:cs="Arial"/>
          <w:lang w:val="es-ES"/>
        </w:rPr>
        <w:t xml:space="preserve">En ese sentido, para dar cabal cumplimiento al derecho accionado por el particular, es lo idóneo es realizar un cambio de modalidad de entrega, siendo la opción más viable, “in situ”, para tal efecto, el Sujeto Obligado deberá indicar </w:t>
      </w:r>
      <w:r w:rsidRPr="002352D4">
        <w:rPr>
          <w:rFonts w:ascii="Palatino Linotype" w:eastAsia="Calibri" w:hAnsi="Palatino Linotype" w:cs="Arial"/>
          <w:lang w:val="es-ES"/>
        </w:rPr>
        <w:lastRenderedPageBreak/>
        <w:t>al recurrente el lugar, día y hora, así como el nombre del personal que le permita el acceso a la información solicitada; siendo importante referir que el tiempo y el horario que sea establecido para tal efecto, debe ser razonable y accesible, con el objeto de dar cumplimiento al derecho de acceso a la información que le asiste.</w:t>
      </w:r>
    </w:p>
    <w:p w14:paraId="03971C36" w14:textId="77777777" w:rsidR="00674D0F" w:rsidRPr="002352D4" w:rsidRDefault="00674D0F" w:rsidP="002352D4">
      <w:pPr>
        <w:pStyle w:val="Prrafodelista"/>
        <w:spacing w:line="360" w:lineRule="auto"/>
        <w:rPr>
          <w:rFonts w:ascii="Palatino Linotype" w:eastAsia="Calibri" w:hAnsi="Palatino Linotype" w:cs="Arial"/>
        </w:rPr>
      </w:pPr>
    </w:p>
    <w:p w14:paraId="5721FC7D" w14:textId="77777777" w:rsidR="00674D0F" w:rsidRPr="002352D4" w:rsidRDefault="00674D0F" w:rsidP="002352D4">
      <w:pPr>
        <w:numPr>
          <w:ilvl w:val="0"/>
          <w:numId w:val="2"/>
        </w:numPr>
        <w:spacing w:line="360" w:lineRule="auto"/>
        <w:ind w:left="360" w:right="49"/>
        <w:contextualSpacing/>
        <w:jc w:val="both"/>
        <w:rPr>
          <w:rFonts w:ascii="Palatino Linotype" w:eastAsia="Calibri" w:hAnsi="Palatino Linotype" w:cs="Arial"/>
          <w:lang w:val="es-ES"/>
        </w:rPr>
      </w:pPr>
      <w:r w:rsidRPr="002352D4">
        <w:rPr>
          <w:rFonts w:ascii="Palatino Linotype" w:eastAsia="Calibri" w:hAnsi="Palatino Linotype" w:cs="Arial"/>
          <w:lang w:val="es-ES"/>
        </w:rPr>
        <w:t>En consecuencia de lo anterior, sirve de apoyo el Criterio número 8/2013, y 02/2004 del entonces Instituto Federal de Acceso a la Información, cuyo texto y sentido literal es el siguiente:</w:t>
      </w:r>
    </w:p>
    <w:p w14:paraId="4DE01C14" w14:textId="77777777" w:rsidR="00674D0F" w:rsidRPr="002352D4" w:rsidRDefault="00674D0F" w:rsidP="002352D4">
      <w:pPr>
        <w:pStyle w:val="Prrafodelista"/>
        <w:spacing w:line="360" w:lineRule="auto"/>
        <w:rPr>
          <w:rFonts w:ascii="Palatino Linotype" w:eastAsia="Calibri" w:hAnsi="Palatino Linotype" w:cs="Arial"/>
        </w:rPr>
      </w:pPr>
    </w:p>
    <w:p w14:paraId="29A20ED9" w14:textId="77777777" w:rsidR="00674D0F" w:rsidRPr="002352D4" w:rsidRDefault="00674D0F" w:rsidP="002352D4">
      <w:pPr>
        <w:spacing w:line="360" w:lineRule="auto"/>
        <w:ind w:left="426" w:right="567"/>
        <w:jc w:val="both"/>
        <w:rPr>
          <w:rFonts w:ascii="Palatino Linotype" w:hAnsi="Palatino Linotype"/>
          <w:i/>
        </w:rPr>
      </w:pPr>
      <w:r w:rsidRPr="002352D4">
        <w:rPr>
          <w:rFonts w:ascii="Palatino Linotype" w:hAnsi="Palatino Linotype"/>
          <w:b/>
          <w:bCs/>
          <w:i/>
        </w:rPr>
        <w:t xml:space="preserve">Cuando exista impedimento justificado de atender la modalidad de entrega elegida por el solicitante, procede ofrecer </w:t>
      </w:r>
      <w:r w:rsidRPr="002352D4">
        <w:rPr>
          <w:rFonts w:ascii="Palatino Linotype" w:hAnsi="Palatino Linotype" w:cs="Arial"/>
          <w:b/>
          <w:bCs/>
          <w:i/>
        </w:rPr>
        <w:t>todas</w:t>
      </w:r>
      <w:r w:rsidRPr="002352D4">
        <w:rPr>
          <w:rFonts w:ascii="Palatino Linotype" w:hAnsi="Palatino Linotype"/>
          <w:b/>
          <w:bCs/>
          <w:i/>
        </w:rPr>
        <w:t xml:space="preserve"> las demás opciones previstas en la Ley.</w:t>
      </w:r>
      <w:r w:rsidRPr="002352D4">
        <w:rPr>
          <w:rFonts w:ascii="Palatino Linotype" w:hAnsi="Palatino Linotype"/>
          <w:bCs/>
          <w:i/>
        </w:rPr>
        <w:t xml:space="preserve"> </w:t>
      </w:r>
      <w:r w:rsidRPr="002352D4">
        <w:rPr>
          <w:rFonts w:ascii="Palatino Linotype" w:hAnsi="Palatino Linotype"/>
          <w:i/>
          <w:u w:val="single"/>
        </w:rPr>
        <w:t xml:space="preserve">De conformidad con lo dispuesto en los artículos 42 y 44 de la </w:t>
      </w:r>
      <w:r w:rsidRPr="002352D4">
        <w:rPr>
          <w:rFonts w:ascii="Palatino Linotype" w:hAnsi="Palatino Linotype"/>
          <w:i/>
          <w:iCs/>
          <w:u w:val="single"/>
        </w:rPr>
        <w:t>Ley Federal de Transparencia y Acceso a la Información Pública Gubernamental</w:t>
      </w:r>
      <w:r w:rsidRPr="002352D4">
        <w:rPr>
          <w:rFonts w:ascii="Palatino Linotype" w:hAnsi="Palatino Linotype"/>
          <w:i/>
          <w:u w:val="single"/>
        </w:rPr>
        <w:t>, y 54 de su Reglamento, la entrega de la información debe hacerse, en la medida de lo posible, en la forma solicitada por el interesado</w:t>
      </w:r>
      <w:r w:rsidRPr="002352D4">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2352D4">
        <w:rPr>
          <w:rFonts w:ascii="Palatino Linotype" w:hAnsi="Palatino Linotype"/>
          <w:i/>
          <w:u w:val="single"/>
        </w:rPr>
        <w:t xml:space="preserve">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w:t>
      </w:r>
      <w:r w:rsidRPr="002352D4">
        <w:rPr>
          <w:rFonts w:ascii="Palatino Linotype" w:hAnsi="Palatino Linotype"/>
          <w:i/>
          <w:u w:val="single"/>
        </w:rPr>
        <w:lastRenderedPageBreak/>
        <w:t>su objeto sustancial en la atención y trámite de las solicitudes efectuadas bajo la tutela de dicho derecho</w:t>
      </w:r>
      <w:r w:rsidRPr="002352D4">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49205DAB" w14:textId="77777777" w:rsidR="00674D0F" w:rsidRPr="002352D4" w:rsidRDefault="00674D0F" w:rsidP="002352D4">
      <w:pPr>
        <w:spacing w:line="360" w:lineRule="auto"/>
        <w:ind w:left="567" w:right="567"/>
        <w:jc w:val="both"/>
        <w:rPr>
          <w:rFonts w:ascii="Palatino Linotype" w:hAnsi="Palatino Linotype"/>
          <w:i/>
        </w:rPr>
      </w:pPr>
      <w:r w:rsidRPr="002352D4">
        <w:rPr>
          <w:rFonts w:ascii="Palatino Linotype" w:hAnsi="Palatino Linotype"/>
          <w:i/>
        </w:rPr>
        <w:t xml:space="preserve">Resoluciones </w:t>
      </w:r>
    </w:p>
    <w:p w14:paraId="79B643DB" w14:textId="77777777" w:rsidR="00674D0F" w:rsidRPr="002352D4" w:rsidRDefault="00674D0F" w:rsidP="002352D4">
      <w:pPr>
        <w:spacing w:line="360" w:lineRule="auto"/>
        <w:ind w:left="567" w:right="567"/>
        <w:jc w:val="both"/>
        <w:rPr>
          <w:rFonts w:ascii="Palatino Linotype" w:hAnsi="Palatino Linotype"/>
          <w:i/>
        </w:rPr>
      </w:pPr>
      <w:r w:rsidRPr="002352D4">
        <w:rPr>
          <w:rFonts w:ascii="Palatino Linotype" w:hAnsi="Palatino Linotype"/>
          <w:i/>
        </w:rPr>
        <w:t xml:space="preserve">RDA 2012/12. Interpuesto en contra de la Secretaría de Comunicaciones y Transportes. Comisionada Ponente Jacqueline Peschard Mariscal. </w:t>
      </w:r>
    </w:p>
    <w:p w14:paraId="6056277C" w14:textId="77777777" w:rsidR="00674D0F" w:rsidRPr="002352D4" w:rsidRDefault="00674D0F" w:rsidP="002352D4">
      <w:pPr>
        <w:spacing w:line="360" w:lineRule="auto"/>
        <w:ind w:left="567" w:right="567"/>
        <w:jc w:val="both"/>
        <w:rPr>
          <w:rFonts w:ascii="Palatino Linotype" w:hAnsi="Palatino Linotype"/>
          <w:i/>
        </w:rPr>
      </w:pPr>
      <w:r w:rsidRPr="002352D4">
        <w:rPr>
          <w:rFonts w:ascii="Palatino Linotype" w:hAnsi="Palatino Linotype"/>
          <w:i/>
        </w:rPr>
        <w:t xml:space="preserve">RDA 0973/12. Interpuesto en contra de la Secretaría de Educación Pública. Comisionada Ponente Sigrid Arzt Colunga. </w:t>
      </w:r>
    </w:p>
    <w:p w14:paraId="6435B4DC" w14:textId="77777777" w:rsidR="00674D0F" w:rsidRPr="002352D4" w:rsidRDefault="00674D0F" w:rsidP="002352D4">
      <w:pPr>
        <w:spacing w:line="360" w:lineRule="auto"/>
        <w:ind w:left="567" w:right="567"/>
        <w:jc w:val="both"/>
        <w:rPr>
          <w:rFonts w:ascii="Palatino Linotype" w:hAnsi="Palatino Linotype"/>
          <w:i/>
        </w:rPr>
      </w:pPr>
      <w:r w:rsidRPr="002352D4">
        <w:rPr>
          <w:rFonts w:ascii="Palatino Linotype" w:hAnsi="Palatino Linotype"/>
          <w:i/>
        </w:rPr>
        <w:t xml:space="preserve">RDA 0112/12. Interpuesto en contra de Petróleos Mexicanos. Comisionado Ponente Ángel Trinidad Zaldívar. </w:t>
      </w:r>
    </w:p>
    <w:p w14:paraId="7B683C93" w14:textId="77777777" w:rsidR="00674D0F" w:rsidRPr="002352D4" w:rsidRDefault="00674D0F" w:rsidP="002352D4">
      <w:pPr>
        <w:spacing w:line="360" w:lineRule="auto"/>
        <w:ind w:left="567" w:right="567"/>
        <w:jc w:val="both"/>
        <w:rPr>
          <w:rFonts w:ascii="Palatino Linotype" w:hAnsi="Palatino Linotype"/>
          <w:i/>
        </w:rPr>
      </w:pPr>
      <w:r w:rsidRPr="002352D4">
        <w:rPr>
          <w:rFonts w:ascii="Palatino Linotype" w:hAnsi="Palatino Linotype"/>
          <w:i/>
        </w:rPr>
        <w:t xml:space="preserve">RDA 0085/12. Interpuesto en contra del Instituto Nacional de Ciencias Médicas y Nutrición Salvador Zubirán. Comisionada Ponente Sigrid Arzt Colunga. </w:t>
      </w:r>
    </w:p>
    <w:p w14:paraId="68E8DFBE" w14:textId="77777777" w:rsidR="00674D0F" w:rsidRPr="002352D4" w:rsidRDefault="00674D0F" w:rsidP="002352D4">
      <w:pPr>
        <w:spacing w:line="360" w:lineRule="auto"/>
        <w:ind w:left="567" w:right="567"/>
        <w:jc w:val="both"/>
        <w:rPr>
          <w:rFonts w:ascii="Palatino Linotype" w:hAnsi="Palatino Linotype"/>
          <w:i/>
        </w:rPr>
      </w:pPr>
      <w:r w:rsidRPr="002352D4">
        <w:rPr>
          <w:rFonts w:ascii="Palatino Linotype" w:hAnsi="Palatino Linotype"/>
          <w:i/>
        </w:rPr>
        <w:t>3068/11. Interpuesto en contra de la Presidencia de la República. Comisionada Ponente María Elena Pérez-Jaén Zermeño. “</w:t>
      </w:r>
    </w:p>
    <w:p w14:paraId="491302BB" w14:textId="77777777" w:rsidR="00674D0F" w:rsidRPr="002352D4" w:rsidRDefault="00674D0F" w:rsidP="002352D4">
      <w:pPr>
        <w:spacing w:line="360" w:lineRule="auto"/>
        <w:ind w:left="567" w:right="567"/>
        <w:jc w:val="both"/>
        <w:rPr>
          <w:rFonts w:ascii="Palatino Linotype" w:hAnsi="Palatino Linotype"/>
          <w:i/>
        </w:rPr>
      </w:pPr>
      <w:r w:rsidRPr="002352D4">
        <w:rPr>
          <w:rFonts w:ascii="Palatino Linotype" w:hAnsi="Palatino Linotype"/>
          <w:i/>
        </w:rPr>
        <w:lastRenderedPageBreak/>
        <w:t>Criterio 02/2004 INFORMACIÓN DISPERSA</w:t>
      </w:r>
      <w:r w:rsidRPr="002352D4">
        <w:rPr>
          <w:rFonts w:ascii="Palatino Linotype" w:hAnsi="Palatino Linotype"/>
        </w:rPr>
        <w:t xml:space="preserve"> </w:t>
      </w:r>
      <w:r w:rsidRPr="002352D4">
        <w:rPr>
          <w:rFonts w:ascii="Palatino Linotype" w:hAnsi="Palatino Linotype"/>
          <w:i/>
        </w:rPr>
        <w:t xml:space="preserve">EN DIVERSOS DOCUMENTOS. PARA RESPETAR EL DERECHO DE ACCESO A LA INFORMACIÓN BASTA CON QUE SE PERMITA LA CONSULTA FÍSICA DE AQUÉLLOS, SALVO EN EL CASO DE QUE EL RESPECTIVO ÓRGANO DEL ESTADO TENGA LA OBLIGACIÓN DE CONTAR CON UN DOCUMENTO QUE CONCENTRÉ AQUÉLLA. </w:t>
      </w:r>
      <w:r w:rsidRPr="002352D4">
        <w:rPr>
          <w:rFonts w:ascii="Palatino Linotype" w:hAnsi="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2352D4">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2352D4">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2352D4">
        <w:rPr>
          <w:rFonts w:ascii="Palatino Linotype" w:hAnsi="Palatino Linotype"/>
          <w:i/>
        </w:rPr>
        <w:t xml:space="preserve">on lo que además se reconoce que para realizar la referida consulta física el solicitante enfrentará </w:t>
      </w:r>
      <w:r w:rsidRPr="002352D4">
        <w:rPr>
          <w:rFonts w:ascii="Palatino Linotype" w:hAnsi="Palatino Linotype"/>
          <w:i/>
        </w:rPr>
        <w:lastRenderedPageBreak/>
        <w:t>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795CA05D" w14:textId="77777777" w:rsidR="00674D0F" w:rsidRPr="002352D4" w:rsidRDefault="00674D0F" w:rsidP="002352D4">
      <w:pPr>
        <w:spacing w:line="360" w:lineRule="auto"/>
        <w:ind w:left="567" w:right="567"/>
        <w:jc w:val="both"/>
        <w:rPr>
          <w:rFonts w:ascii="Palatino Linotype" w:hAnsi="Palatino Linotype"/>
          <w:i/>
        </w:rPr>
      </w:pPr>
      <w:r w:rsidRPr="002352D4">
        <w:rPr>
          <w:rFonts w:ascii="Palatino Linotype" w:hAnsi="Palatino Linotype"/>
          <w:i/>
        </w:rPr>
        <w:t>(Énfasis añadido)</w:t>
      </w:r>
    </w:p>
    <w:p w14:paraId="71810738" w14:textId="77777777" w:rsidR="00674D0F" w:rsidRPr="002352D4" w:rsidRDefault="00674D0F" w:rsidP="002352D4">
      <w:pPr>
        <w:pStyle w:val="Prrafodelista"/>
        <w:spacing w:line="360" w:lineRule="auto"/>
        <w:ind w:left="0"/>
        <w:jc w:val="both"/>
        <w:rPr>
          <w:rFonts w:ascii="Palatino Linotype" w:hAnsi="Palatino Linotype"/>
        </w:rPr>
      </w:pPr>
    </w:p>
    <w:p w14:paraId="7DFEDDDC" w14:textId="77777777" w:rsidR="00674D0F" w:rsidRPr="002352D4" w:rsidRDefault="00674D0F" w:rsidP="002352D4">
      <w:pPr>
        <w:pStyle w:val="Prrafodelista"/>
        <w:numPr>
          <w:ilvl w:val="0"/>
          <w:numId w:val="2"/>
        </w:numPr>
        <w:spacing w:line="360" w:lineRule="auto"/>
        <w:ind w:left="426" w:hanging="426"/>
        <w:jc w:val="both"/>
        <w:rPr>
          <w:rFonts w:ascii="Palatino Linotype" w:hAnsi="Palatino Linotype"/>
        </w:rPr>
      </w:pPr>
      <w:r w:rsidRPr="002352D4">
        <w:rPr>
          <w:rFonts w:ascii="Palatino Linotype" w:hAnsi="Palatino Linotype"/>
        </w:rPr>
        <w:t>Ante el cambio de modalidad realizado por este Órgano Garante con el único objeto de dar cabal cumplimiento al derecho en cuestión, es necesario precisar que el cambio de modalidad no implica que se requiera el pago de los derechos al particular por el concepto de reproducción de la información.</w:t>
      </w:r>
    </w:p>
    <w:p w14:paraId="35923E21" w14:textId="77777777" w:rsidR="00674D0F" w:rsidRPr="002352D4" w:rsidRDefault="00674D0F" w:rsidP="002352D4">
      <w:pPr>
        <w:pStyle w:val="Prrafodelista"/>
        <w:spacing w:line="360" w:lineRule="auto"/>
        <w:rPr>
          <w:rFonts w:ascii="Palatino Linotype" w:eastAsia="Calibri" w:hAnsi="Palatino Linotype" w:cs="Arial"/>
          <w:lang w:val="es-ES_tradnl"/>
        </w:rPr>
      </w:pPr>
    </w:p>
    <w:p w14:paraId="46663F8B" w14:textId="77777777" w:rsidR="00674D0F" w:rsidRPr="002352D4" w:rsidRDefault="00674D0F" w:rsidP="002352D4">
      <w:pPr>
        <w:pStyle w:val="Prrafodelista"/>
        <w:numPr>
          <w:ilvl w:val="0"/>
          <w:numId w:val="2"/>
        </w:numPr>
        <w:spacing w:line="360" w:lineRule="auto"/>
        <w:ind w:left="360" w:right="49"/>
        <w:jc w:val="both"/>
        <w:rPr>
          <w:rFonts w:ascii="Palatino Linotype" w:eastAsia="Calibri" w:hAnsi="Palatino Linotype" w:cs="Arial"/>
          <w:lang w:val="es-ES_tradnl"/>
        </w:rPr>
      </w:pPr>
      <w:r w:rsidRPr="002352D4">
        <w:rPr>
          <w:rFonts w:ascii="Palatino Linotype" w:eastAsia="Calibri" w:hAnsi="Palatino Linotype" w:cs="Arial"/>
          <w:lang w:val="es-ES_tradnl"/>
        </w:rPr>
        <w:t xml:space="preserve">Asimismo se ordena al Sujeto Obligado haga del conocimiento del solicitante, el domicilio al cual deberá acudir, el nombre de la dependencia o área respectiva, los días y horarios de atención en los cuales podrá acceder a las documentales, también deberá informar el periodo durante el cual quedará a su disposición la información conforme a lo dispuesto por el artículo 166 de la Ley de Transparencia y Acceso a la Información Pública del Estado de México y Municipios.  </w:t>
      </w:r>
    </w:p>
    <w:p w14:paraId="5BA0A33E" w14:textId="77777777" w:rsidR="00674D0F" w:rsidRPr="002352D4" w:rsidRDefault="00674D0F" w:rsidP="002352D4">
      <w:pPr>
        <w:pStyle w:val="Prrafodelista"/>
        <w:spacing w:line="360" w:lineRule="auto"/>
        <w:rPr>
          <w:rFonts w:ascii="Palatino Linotype" w:eastAsia="Calibri" w:hAnsi="Palatino Linotype" w:cs="Arial"/>
          <w:lang w:val="es-ES_tradnl"/>
        </w:rPr>
      </w:pPr>
    </w:p>
    <w:p w14:paraId="3B1003FA" w14:textId="35B12B2C" w:rsidR="002352D4" w:rsidRPr="00074805" w:rsidRDefault="00674D0F" w:rsidP="00074805">
      <w:pPr>
        <w:pStyle w:val="Prrafodelista"/>
        <w:numPr>
          <w:ilvl w:val="0"/>
          <w:numId w:val="2"/>
        </w:numPr>
        <w:spacing w:line="360" w:lineRule="auto"/>
        <w:ind w:left="360" w:right="49"/>
        <w:jc w:val="both"/>
        <w:rPr>
          <w:rFonts w:ascii="Palatino Linotype" w:eastAsia="Calibri" w:hAnsi="Palatino Linotype" w:cs="Arial"/>
          <w:lang w:val="es-ES_tradnl"/>
        </w:rPr>
      </w:pPr>
      <w:r w:rsidRPr="002352D4">
        <w:rPr>
          <w:rFonts w:ascii="Palatino Linotype" w:eastAsia="Calibri" w:hAnsi="Palatino Linotype" w:cs="Arial"/>
          <w:lang w:val="es-ES_tradnl"/>
        </w:rPr>
        <w:t xml:space="preserve">Derivado lo anterior, resulta necesario establecer que la información que se ordena entregar al particular, </w:t>
      </w:r>
      <w:r w:rsidRPr="002352D4">
        <w:rPr>
          <w:rFonts w:ascii="Palatino Linotype" w:eastAsia="Calibri" w:hAnsi="Palatino Linotype" w:cs="Arial"/>
          <w:u w:val="single"/>
          <w:lang w:val="es-ES_tradnl"/>
        </w:rPr>
        <w:t>tendrá que ser vía in situ</w:t>
      </w:r>
      <w:r w:rsidRPr="002352D4">
        <w:rPr>
          <w:rFonts w:ascii="Palatino Linotype" w:eastAsia="Calibri" w:hAnsi="Palatino Linotype" w:cs="Arial"/>
          <w:lang w:val="es-ES_tradnl"/>
        </w:rPr>
        <w:t xml:space="preserve">, </w:t>
      </w:r>
      <w:r w:rsidR="009F1233" w:rsidRPr="002352D4">
        <w:rPr>
          <w:rFonts w:ascii="Palatino Linotype" w:eastAsia="Calibri" w:hAnsi="Palatino Linotype" w:cs="Arial"/>
          <w:lang w:val="es-ES_tradnl"/>
        </w:rPr>
        <w:t xml:space="preserve">es decir, </w:t>
      </w:r>
      <w:r w:rsidR="009F1233" w:rsidRPr="002352D4">
        <w:rPr>
          <w:rFonts w:ascii="Palatino Linotype" w:eastAsia="Calibri" w:hAnsi="Palatino Linotype" w:cs="Arial"/>
          <w:u w:val="single"/>
          <w:lang w:val="es-ES_tradnl"/>
        </w:rPr>
        <w:t>consulta directa</w:t>
      </w:r>
      <w:r w:rsidR="009F1233" w:rsidRPr="002352D4">
        <w:rPr>
          <w:rFonts w:ascii="Palatino Linotype" w:eastAsia="Calibri" w:hAnsi="Palatino Linotype" w:cs="Arial"/>
          <w:lang w:val="es-ES_tradnl"/>
        </w:rPr>
        <w:t xml:space="preserve">, </w:t>
      </w:r>
      <w:r w:rsidRPr="002352D4">
        <w:rPr>
          <w:rFonts w:ascii="Palatino Linotype" w:eastAsia="Calibri" w:hAnsi="Palatino Linotype" w:cs="Arial"/>
          <w:lang w:val="es-ES_tradnl"/>
        </w:rPr>
        <w:t xml:space="preserve">medida adoptada por este Instituto para efectos de que la información le sea </w:t>
      </w:r>
      <w:r w:rsidRPr="002352D4">
        <w:rPr>
          <w:rFonts w:ascii="Palatino Linotype" w:eastAsia="Calibri" w:hAnsi="Palatino Linotype" w:cs="Arial"/>
          <w:lang w:val="es-ES_tradnl"/>
        </w:rPr>
        <w:lastRenderedPageBreak/>
        <w:t>entregada en una sola modalidad para que el particular pueda obtener toda do</w:t>
      </w:r>
      <w:r w:rsidR="00074805">
        <w:rPr>
          <w:rFonts w:ascii="Palatino Linotype" w:eastAsia="Calibri" w:hAnsi="Palatino Linotype" w:cs="Arial"/>
          <w:lang w:val="es-ES_tradnl"/>
        </w:rPr>
        <w:t>cumentación en un solo momento.</w:t>
      </w:r>
    </w:p>
    <w:p w14:paraId="738A31D7" w14:textId="77777777" w:rsidR="002352D4" w:rsidRPr="002352D4" w:rsidRDefault="002352D4" w:rsidP="002352D4">
      <w:pPr>
        <w:pStyle w:val="Prrafodelista"/>
        <w:spacing w:line="360" w:lineRule="auto"/>
        <w:ind w:left="360" w:right="49"/>
        <w:jc w:val="both"/>
        <w:rPr>
          <w:rFonts w:ascii="Palatino Linotype" w:eastAsia="Calibri" w:hAnsi="Palatino Linotype" w:cs="Arial"/>
          <w:lang w:val="es-ES_tradnl"/>
        </w:rPr>
      </w:pPr>
    </w:p>
    <w:p w14:paraId="23B0AAD6" w14:textId="77777777" w:rsidR="00C234BF" w:rsidRPr="002352D4" w:rsidRDefault="00C234BF" w:rsidP="002352D4">
      <w:pPr>
        <w:keepNext/>
        <w:keepLines/>
        <w:spacing w:line="360" w:lineRule="auto"/>
        <w:outlineLvl w:val="0"/>
        <w:rPr>
          <w:rFonts w:ascii="Palatino Linotype" w:hAnsi="Palatino Linotype"/>
          <w:b/>
          <w:noProof w:val="0"/>
          <w:lang w:val="es-ES_tradnl"/>
        </w:rPr>
      </w:pPr>
      <w:bookmarkStart w:id="42" w:name="_Toc473799824"/>
      <w:bookmarkStart w:id="43" w:name="_Toc487025370"/>
      <w:bookmarkStart w:id="44" w:name="_Toc493790438"/>
      <w:bookmarkStart w:id="45" w:name="_Toc495606558"/>
      <w:bookmarkStart w:id="46" w:name="_Toc517362230"/>
      <w:bookmarkStart w:id="47" w:name="_Toc529263622"/>
      <w:bookmarkStart w:id="48" w:name="_Toc531177931"/>
      <w:bookmarkStart w:id="49" w:name="_Toc531255295"/>
      <w:bookmarkStart w:id="50" w:name="_Toc534908564"/>
      <w:bookmarkStart w:id="51" w:name="_Toc467083028"/>
      <w:r w:rsidRPr="002352D4">
        <w:rPr>
          <w:rFonts w:ascii="Palatino Linotype" w:eastAsiaTheme="majorEastAsia" w:hAnsi="Palatino Linotype" w:cstheme="majorBidi"/>
          <w:b/>
          <w:noProof w:val="0"/>
          <w:lang w:val="es-ES_tradnl"/>
        </w:rPr>
        <w:t>QUINTO</w:t>
      </w:r>
      <w:r w:rsidRPr="002352D4">
        <w:rPr>
          <w:rFonts w:ascii="Palatino Linotype" w:hAnsi="Palatino Linotype"/>
          <w:b/>
          <w:noProof w:val="0"/>
          <w:lang w:val="es-ES_tradnl"/>
        </w:rPr>
        <w:t>. De la Versión Pública</w:t>
      </w:r>
      <w:bookmarkEnd w:id="42"/>
      <w:bookmarkEnd w:id="43"/>
      <w:bookmarkEnd w:id="44"/>
      <w:bookmarkEnd w:id="45"/>
      <w:bookmarkEnd w:id="46"/>
      <w:bookmarkEnd w:id="47"/>
      <w:bookmarkEnd w:id="48"/>
      <w:bookmarkEnd w:id="49"/>
      <w:bookmarkEnd w:id="50"/>
      <w:r w:rsidRPr="002352D4">
        <w:rPr>
          <w:rFonts w:ascii="Palatino Linotype" w:hAnsi="Palatino Linotype"/>
          <w:b/>
          <w:noProof w:val="0"/>
          <w:lang w:val="es-ES_tradnl"/>
        </w:rPr>
        <w:t xml:space="preserve"> </w:t>
      </w:r>
    </w:p>
    <w:p w14:paraId="4B969C46" w14:textId="77777777" w:rsidR="00C234BF" w:rsidRPr="002352D4" w:rsidRDefault="00C234BF" w:rsidP="002352D4">
      <w:pPr>
        <w:spacing w:line="360" w:lineRule="auto"/>
        <w:rPr>
          <w:rFonts w:ascii="Palatino Linotype" w:hAnsi="Palatino Linotype"/>
          <w:noProof w:val="0"/>
          <w:lang w:val="es-ES_tradnl" w:eastAsia="en-US"/>
        </w:rPr>
      </w:pPr>
    </w:p>
    <w:p w14:paraId="6BF5FCAC" w14:textId="35E42A55"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hAnsi="Palatino Linotype"/>
          <w:noProof w:val="0"/>
          <w:lang w:val="es-ES_tradnl"/>
        </w:rPr>
      </w:pPr>
      <w:r w:rsidRPr="002352D4">
        <w:rPr>
          <w:rFonts w:ascii="Palatino Linotype" w:eastAsia="Calibri" w:hAnsi="Palatino Linotype" w:cs="Arial"/>
          <w:noProof w:val="0"/>
          <w:lang w:val="es-ES_tradnl"/>
        </w:rPr>
        <w:t>Como</w:t>
      </w:r>
      <w:r w:rsidRPr="002352D4">
        <w:rPr>
          <w:rFonts w:ascii="Palatino Linotype" w:eastAsia="Calibri" w:hAnsi="Palatino Linotype" w:cs="Arial"/>
          <w:noProof w:val="0"/>
          <w:lang w:val="es-ES_tradnl" w:eastAsia="es-MX"/>
        </w:rPr>
        <w:t xml:space="preserve"> </w:t>
      </w:r>
      <w:r w:rsidRPr="002352D4">
        <w:rPr>
          <w:rFonts w:ascii="Palatino Linotype" w:eastAsia="Times New Roman" w:hAnsi="Palatino Linotype" w:cs="Arial"/>
          <w:noProof w:val="0"/>
          <w:lang w:val="es-ES_tradnl"/>
        </w:rPr>
        <w:t>ya</w:t>
      </w:r>
      <w:r w:rsidRPr="002352D4">
        <w:rPr>
          <w:rFonts w:ascii="Palatino Linotype" w:eastAsia="Calibri" w:hAnsi="Palatino Linotype" w:cs="Arial"/>
          <w:noProof w:val="0"/>
          <w:lang w:val="es-ES_tradnl" w:eastAsia="es-MX"/>
        </w:rPr>
        <w:t xml:space="preserve"> se ha señalado en el considerando anterior el Sujeto Obligado</w:t>
      </w:r>
      <w:r w:rsidRPr="002352D4">
        <w:rPr>
          <w:rFonts w:ascii="Palatino Linotype" w:eastAsia="Calibri" w:hAnsi="Palatino Linotype" w:cs="Arial"/>
          <w:b/>
          <w:noProof w:val="0"/>
          <w:lang w:val="es-ES_tradnl" w:eastAsia="es-MX"/>
        </w:rPr>
        <w:t>,</w:t>
      </w:r>
      <w:r w:rsidRPr="002352D4">
        <w:rPr>
          <w:rFonts w:ascii="Palatino Linotype" w:eastAsia="Calibri" w:hAnsi="Palatino Linotype" w:cs="Arial"/>
          <w:noProof w:val="0"/>
          <w:lang w:val="es-ES_tradnl" w:eastAsia="es-MX"/>
        </w:rPr>
        <w:t xml:space="preserve"> deberá </w:t>
      </w:r>
      <w:r w:rsidRPr="002352D4">
        <w:rPr>
          <w:rFonts w:ascii="Palatino Linotype" w:eastAsia="Calibri" w:hAnsi="Palatino Linotype" w:cs="Arial"/>
          <w:noProof w:val="0"/>
          <w:lang w:val="es-ES_tradnl"/>
        </w:rPr>
        <w:t>entregar</w:t>
      </w:r>
      <w:r w:rsidRPr="002352D4">
        <w:rPr>
          <w:rFonts w:ascii="Palatino Linotype" w:eastAsia="Calibri" w:hAnsi="Palatino Linotype" w:cs="Arial"/>
          <w:noProof w:val="0"/>
          <w:lang w:val="es-ES_tradnl" w:eastAsia="es-MX"/>
        </w:rPr>
        <w:t xml:space="preserve"> diversa información concerniente a la</w:t>
      </w:r>
      <w:r w:rsidR="008C0A42" w:rsidRPr="002352D4">
        <w:rPr>
          <w:rFonts w:ascii="Palatino Linotype" w:eastAsia="Calibri" w:hAnsi="Palatino Linotype" w:cs="Arial"/>
          <w:noProof w:val="0"/>
          <w:lang w:val="es-ES_tradnl" w:eastAsia="es-MX"/>
        </w:rPr>
        <w:t>s</w:t>
      </w:r>
      <w:r w:rsidRPr="002352D4">
        <w:rPr>
          <w:rFonts w:ascii="Palatino Linotype" w:eastAsia="Calibri" w:hAnsi="Palatino Linotype" w:cs="Arial"/>
          <w:noProof w:val="0"/>
          <w:lang w:val="es-ES_tradnl" w:eastAsia="es-MX"/>
        </w:rPr>
        <w:t xml:space="preserve"> solicitud</w:t>
      </w:r>
      <w:r w:rsidR="008C0A42" w:rsidRPr="002352D4">
        <w:rPr>
          <w:rFonts w:ascii="Palatino Linotype" w:eastAsia="Calibri" w:hAnsi="Palatino Linotype" w:cs="Arial"/>
          <w:noProof w:val="0"/>
          <w:lang w:val="es-ES_tradnl" w:eastAsia="es-MX"/>
        </w:rPr>
        <w:t>es</w:t>
      </w:r>
      <w:r w:rsidRPr="002352D4">
        <w:rPr>
          <w:rFonts w:ascii="Palatino Linotype" w:eastAsia="Calibri" w:hAnsi="Palatino Linotype" w:cs="Arial"/>
          <w:noProof w:val="0"/>
          <w:lang w:val="es-ES_tradnl" w:eastAsia="es-MX"/>
        </w:rPr>
        <w:t xml:space="preserve"> de información, y en el que caso que en dichos documentos se adviertan datos personales </w:t>
      </w:r>
      <w:r w:rsidRPr="002352D4">
        <w:rPr>
          <w:rFonts w:ascii="Palatino Linotype" w:eastAsia="Times New Roman" w:hAnsi="Palatino Linotype" w:cs="Arial"/>
          <w:noProof w:val="0"/>
          <w:color w:val="222222"/>
          <w:lang w:val="es-ES_tradnl" w:eastAsia="es-MX"/>
        </w:rPr>
        <w:t xml:space="preserve">susceptibles de clasificarse como confidenciales deberá de realizarse una versión pública en la que se deje a la vista los datos que ofrezcan la información requerida. </w:t>
      </w:r>
    </w:p>
    <w:p w14:paraId="39ED3B1A" w14:textId="77777777" w:rsidR="002352D4" w:rsidRPr="002352D4" w:rsidRDefault="002352D4" w:rsidP="002352D4">
      <w:pPr>
        <w:autoSpaceDE w:val="0"/>
        <w:autoSpaceDN w:val="0"/>
        <w:adjustRightInd w:val="0"/>
        <w:spacing w:line="360" w:lineRule="auto"/>
        <w:ind w:left="360" w:right="49"/>
        <w:contextualSpacing/>
        <w:jc w:val="both"/>
        <w:rPr>
          <w:rFonts w:ascii="Palatino Linotype" w:hAnsi="Palatino Linotype"/>
          <w:noProof w:val="0"/>
          <w:lang w:val="es-ES_tradnl"/>
        </w:rPr>
      </w:pPr>
    </w:p>
    <w:p w14:paraId="56EB4B1E" w14:textId="77777777" w:rsidR="00C234BF" w:rsidRDefault="00C234BF" w:rsidP="002352D4">
      <w:pPr>
        <w:pStyle w:val="Ttulo2"/>
        <w:numPr>
          <w:ilvl w:val="0"/>
          <w:numId w:val="27"/>
        </w:numPr>
        <w:spacing w:before="0" w:line="360" w:lineRule="auto"/>
        <w:rPr>
          <w:rFonts w:ascii="Palatino Linotype" w:hAnsi="Palatino Linotype"/>
          <w:b/>
          <w:noProof w:val="0"/>
          <w:color w:val="auto"/>
          <w:sz w:val="24"/>
          <w:szCs w:val="24"/>
          <w:lang w:val="es-ES_tradnl"/>
        </w:rPr>
      </w:pPr>
      <w:bookmarkStart w:id="52" w:name="_Toc487025371"/>
      <w:bookmarkStart w:id="53" w:name="_Toc493790439"/>
      <w:bookmarkStart w:id="54" w:name="_Toc495606559"/>
      <w:bookmarkStart w:id="55" w:name="_Toc517362231"/>
      <w:bookmarkStart w:id="56" w:name="_Toc529263623"/>
      <w:bookmarkStart w:id="57" w:name="_Toc531177932"/>
      <w:bookmarkStart w:id="58" w:name="_Toc531255296"/>
      <w:bookmarkStart w:id="59" w:name="_Toc534908565"/>
      <w:r w:rsidRPr="002352D4">
        <w:rPr>
          <w:rFonts w:ascii="Palatino Linotype" w:hAnsi="Palatino Linotype"/>
          <w:b/>
          <w:noProof w:val="0"/>
          <w:color w:val="auto"/>
          <w:sz w:val="24"/>
          <w:szCs w:val="24"/>
          <w:lang w:val="es-ES_tradnl"/>
        </w:rPr>
        <w:t>Requisitos previos.</w:t>
      </w:r>
      <w:bookmarkEnd w:id="52"/>
      <w:bookmarkEnd w:id="53"/>
      <w:bookmarkEnd w:id="54"/>
      <w:bookmarkEnd w:id="55"/>
      <w:bookmarkEnd w:id="56"/>
      <w:bookmarkEnd w:id="57"/>
      <w:bookmarkEnd w:id="58"/>
      <w:bookmarkEnd w:id="59"/>
    </w:p>
    <w:p w14:paraId="2424FC3B" w14:textId="77777777" w:rsidR="002352D4" w:rsidRPr="002352D4" w:rsidRDefault="002352D4" w:rsidP="002352D4">
      <w:pPr>
        <w:rPr>
          <w:lang w:val="es-ES_tradnl" w:eastAsia="en-US"/>
        </w:rPr>
      </w:pPr>
    </w:p>
    <w:p w14:paraId="1BADA8D3"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hAnsi="Palatino Linotype" w:cs="Arial"/>
          <w:noProof w:val="0"/>
          <w:lang w:val="es-ES_tradnl"/>
        </w:rPr>
        <w:t xml:space="preserve">El </w:t>
      </w:r>
      <w:r w:rsidRPr="002352D4">
        <w:rPr>
          <w:rFonts w:ascii="Palatino Linotype" w:eastAsia="Times New Roman" w:hAnsi="Palatino Linotype" w:cs="Arial"/>
          <w:noProof w:val="0"/>
          <w:color w:val="222222"/>
          <w:lang w:val="es-ES_tradnl" w:eastAsia="es-MX"/>
        </w:rPr>
        <w:t>artículo</w:t>
      </w:r>
      <w:r w:rsidRPr="002352D4">
        <w:rPr>
          <w:rFonts w:ascii="Palatino Linotype" w:hAnsi="Palatino Linotype" w:cs="Arial"/>
          <w:noProof w:val="0"/>
          <w:lang w:val="es-ES_tradnl"/>
        </w:rPr>
        <w:t xml:space="preserve"> 122 de la Ley en materia señala que los sujetos obligados determinan que la información </w:t>
      </w:r>
      <w:r w:rsidRPr="002352D4">
        <w:rPr>
          <w:rFonts w:ascii="Palatino Linotype" w:eastAsia="Times New Roman" w:hAnsi="Palatino Linotype" w:cs="Arial"/>
          <w:noProof w:val="0"/>
          <w:color w:val="222222"/>
          <w:lang w:val="es-ES_tradnl" w:eastAsia="es-MX"/>
        </w:rPr>
        <w:t>actualiza</w:t>
      </w:r>
      <w:r w:rsidRPr="002352D4">
        <w:rPr>
          <w:rFonts w:ascii="Palatino Linotype" w:hAnsi="Palatino Linotype" w:cs="Arial"/>
          <w:noProof w:val="0"/>
          <w:lang w:val="es-ES_tradnl"/>
        </w:rPr>
        <w:t xml:space="preserve">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03261D8" w14:textId="77777777" w:rsidR="00C234BF" w:rsidRPr="002352D4" w:rsidRDefault="00C234BF" w:rsidP="002352D4">
      <w:pPr>
        <w:spacing w:line="360" w:lineRule="auto"/>
        <w:ind w:right="49"/>
        <w:contextualSpacing/>
        <w:jc w:val="both"/>
        <w:rPr>
          <w:rFonts w:ascii="Palatino Linotype" w:eastAsia="Times New Roman" w:hAnsi="Palatino Linotype" w:cs="Arial"/>
          <w:noProof w:val="0"/>
          <w:color w:val="222222"/>
          <w:lang w:val="es-ES_tradnl" w:eastAsia="es-MX"/>
        </w:rPr>
      </w:pPr>
    </w:p>
    <w:p w14:paraId="57E08857"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eastAsia="Times New Roman" w:hAnsi="Palatino Linotype" w:cs="Arial"/>
          <w:noProof w:val="0"/>
          <w:color w:val="222222"/>
          <w:lang w:val="es-ES_tradnl" w:eastAsia="es-MX"/>
        </w:rPr>
        <w:t>Además</w:t>
      </w:r>
      <w:r w:rsidRPr="002352D4">
        <w:rPr>
          <w:rFonts w:ascii="Palatino Linotype" w:hAnsi="Palatino Linotype" w:cs="Arial"/>
          <w:noProof w:val="0"/>
          <w:lang w:val="es-ES_tradnl"/>
        </w:rPr>
        <w:t xml:space="preserve">, se debe señalar el procedimiento, de los tres que establece el artículo 132 Ley en comento por el que se realiza </w:t>
      </w:r>
      <w:r w:rsidRPr="002352D4">
        <w:rPr>
          <w:rFonts w:ascii="Palatino Linotype" w:eastAsia="Times New Roman" w:hAnsi="Palatino Linotype" w:cs="Arial"/>
          <w:noProof w:val="0"/>
          <w:color w:val="222222"/>
          <w:lang w:val="es-ES_tradnl" w:eastAsia="es-MX"/>
        </w:rPr>
        <w:t>dicha</w:t>
      </w:r>
      <w:r w:rsidRPr="002352D4">
        <w:rPr>
          <w:rFonts w:ascii="Palatino Linotype" w:hAnsi="Palatino Linotype" w:cs="Arial"/>
          <w:noProof w:val="0"/>
          <w:lang w:val="es-ES_tradnl"/>
        </w:rPr>
        <w:t xml:space="preserve"> clasificación, a saber, cuando se </w:t>
      </w:r>
      <w:r w:rsidRPr="002352D4">
        <w:rPr>
          <w:rFonts w:ascii="Palatino Linotype" w:hAnsi="Palatino Linotype" w:cs="Arial"/>
          <w:noProof w:val="0"/>
          <w:lang w:val="es-ES_tradnl"/>
        </w:rPr>
        <w:lastRenderedPageBreak/>
        <w:t>atiende una solicitud de acceso a la información, porque lo determina una autoridad competente o porque se va a generar una versión pública para cumplir con sus obligaciones.</w:t>
      </w:r>
    </w:p>
    <w:p w14:paraId="5BDB4899" w14:textId="77777777" w:rsidR="00C234BF" w:rsidRPr="002352D4" w:rsidRDefault="00C234BF" w:rsidP="002352D4">
      <w:pPr>
        <w:spacing w:line="360" w:lineRule="auto"/>
        <w:ind w:right="49"/>
        <w:contextualSpacing/>
        <w:jc w:val="both"/>
        <w:rPr>
          <w:rFonts w:ascii="Palatino Linotype" w:eastAsia="Calibri" w:hAnsi="Palatino Linotype" w:cs="Arial"/>
          <w:noProof w:val="0"/>
          <w:lang w:val="es-ES_tradnl" w:eastAsia="es-MX"/>
        </w:rPr>
      </w:pPr>
    </w:p>
    <w:p w14:paraId="067CEB01"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hAnsi="Palatino Linotype" w:cs="Arial"/>
          <w:noProof w:val="0"/>
          <w:lang w:val="es-ES_tradnl"/>
        </w:rPr>
        <w:t xml:space="preserve">El último de estos requisitos previos consiste en que no se pueden emitir acuerdos de carácter general ni </w:t>
      </w:r>
      <w:r w:rsidRPr="002352D4">
        <w:rPr>
          <w:rFonts w:ascii="Palatino Linotype" w:eastAsia="Times New Roman" w:hAnsi="Palatino Linotype" w:cs="Arial"/>
          <w:noProof w:val="0"/>
          <w:color w:val="222222"/>
          <w:lang w:val="es-ES_tradnl" w:eastAsia="es-MX"/>
        </w:rPr>
        <w:t>particular</w:t>
      </w:r>
      <w:r w:rsidRPr="002352D4">
        <w:rPr>
          <w:rFonts w:ascii="Palatino Linotype" w:hAnsi="Palatino Linotype" w:cs="Arial"/>
          <w:noProof w:val="0"/>
          <w:lang w:val="es-ES_tradnl"/>
        </w:rPr>
        <w:t>,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503B8A" w14:textId="77777777" w:rsidR="00C234BF" w:rsidRPr="002352D4" w:rsidRDefault="00C234BF" w:rsidP="002352D4">
      <w:pPr>
        <w:pStyle w:val="Prrafodelista"/>
        <w:spacing w:line="360" w:lineRule="auto"/>
        <w:rPr>
          <w:rFonts w:ascii="Palatino Linotype" w:eastAsia="Calibri" w:hAnsi="Palatino Linotype" w:cs="Arial"/>
          <w:noProof w:val="0"/>
          <w:lang w:val="es-ES_tradnl" w:eastAsia="es-MX"/>
        </w:rPr>
      </w:pPr>
    </w:p>
    <w:p w14:paraId="7E08DD1E" w14:textId="77777777" w:rsidR="00C234BF" w:rsidRPr="002352D4" w:rsidRDefault="00C234BF" w:rsidP="002352D4">
      <w:pPr>
        <w:pStyle w:val="Ttulo2"/>
        <w:numPr>
          <w:ilvl w:val="0"/>
          <w:numId w:val="27"/>
        </w:numPr>
        <w:spacing w:before="0" w:line="360" w:lineRule="auto"/>
        <w:rPr>
          <w:rFonts w:ascii="Palatino Linotype" w:hAnsi="Palatino Linotype"/>
          <w:b/>
          <w:noProof w:val="0"/>
          <w:color w:val="auto"/>
          <w:sz w:val="24"/>
          <w:szCs w:val="24"/>
          <w:lang w:val="es-ES_tradnl"/>
        </w:rPr>
      </w:pPr>
      <w:bookmarkStart w:id="60" w:name="_Toc487025372"/>
      <w:bookmarkStart w:id="61" w:name="_Toc493790440"/>
      <w:bookmarkStart w:id="62" w:name="_Toc495606560"/>
      <w:bookmarkStart w:id="63" w:name="_Toc517362232"/>
      <w:bookmarkStart w:id="64" w:name="_Toc529263624"/>
      <w:bookmarkStart w:id="65" w:name="_Toc531177933"/>
      <w:bookmarkStart w:id="66" w:name="_Toc531255297"/>
      <w:bookmarkStart w:id="67" w:name="_Toc534908566"/>
      <w:r w:rsidRPr="002352D4">
        <w:rPr>
          <w:rFonts w:ascii="Palatino Linotype" w:hAnsi="Palatino Linotype"/>
          <w:b/>
          <w:noProof w:val="0"/>
          <w:color w:val="auto"/>
          <w:sz w:val="24"/>
          <w:szCs w:val="24"/>
          <w:lang w:val="es-ES_tradnl"/>
        </w:rPr>
        <w:t>Supuesto de clasificación.</w:t>
      </w:r>
      <w:bookmarkEnd w:id="60"/>
      <w:bookmarkEnd w:id="61"/>
      <w:bookmarkEnd w:id="62"/>
      <w:bookmarkEnd w:id="63"/>
      <w:bookmarkEnd w:id="64"/>
      <w:bookmarkEnd w:id="65"/>
      <w:bookmarkEnd w:id="66"/>
      <w:bookmarkEnd w:id="67"/>
    </w:p>
    <w:p w14:paraId="3517CCC0" w14:textId="77777777" w:rsidR="00C234BF" w:rsidRPr="002352D4" w:rsidRDefault="00C234BF" w:rsidP="002352D4">
      <w:pPr>
        <w:pStyle w:val="Prrafodelista"/>
        <w:autoSpaceDE w:val="0"/>
        <w:autoSpaceDN w:val="0"/>
        <w:adjustRightInd w:val="0"/>
        <w:spacing w:line="360" w:lineRule="auto"/>
        <w:ind w:left="0" w:right="50"/>
        <w:jc w:val="both"/>
        <w:rPr>
          <w:rFonts w:ascii="Palatino Linotype" w:eastAsia="Calibri" w:hAnsi="Palatino Linotype" w:cs="Arial"/>
          <w:noProof w:val="0"/>
          <w:lang w:val="es-ES_tradnl" w:eastAsia="es-MX"/>
        </w:rPr>
      </w:pPr>
    </w:p>
    <w:p w14:paraId="6D16A2B6"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hAnsi="Palatino Linotype" w:cs="Arial"/>
          <w:noProof w:val="0"/>
          <w:lang w:val="es-ES_tradnl"/>
        </w:rPr>
        <w:t>Cuando</w:t>
      </w:r>
      <w:r w:rsidRPr="002352D4">
        <w:rPr>
          <w:rFonts w:ascii="Palatino Linotype" w:eastAsia="Calibri" w:hAnsi="Palatino Linotype" w:cs="Arial"/>
          <w:noProof w:val="0"/>
          <w:lang w:val="es-ES_tradnl" w:eastAsia="es-MX"/>
        </w:rPr>
        <w:t xml:space="preserve"> un documento requerido contiene datos persónales susceptible de clasificarse como confidencial, </w:t>
      </w:r>
      <w:r w:rsidRPr="002352D4">
        <w:rPr>
          <w:rFonts w:ascii="Palatino Linotype" w:hAnsi="Palatino Linotype" w:cs="Arial"/>
          <w:noProof w:val="0"/>
          <w:lang w:val="es-ES_tradnl"/>
        </w:rPr>
        <w:t>resulta</w:t>
      </w:r>
      <w:r w:rsidRPr="002352D4">
        <w:rPr>
          <w:rFonts w:ascii="Palatino Linotype" w:eastAsia="Calibri" w:hAnsi="Palatino Linotype" w:cs="Arial"/>
          <w:noProof w:val="0"/>
          <w:lang w:val="es-ES_tradnl"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186D0C77" w14:textId="77777777" w:rsidR="00C234BF" w:rsidRPr="002352D4" w:rsidRDefault="00C234BF" w:rsidP="002352D4">
      <w:pPr>
        <w:autoSpaceDE w:val="0"/>
        <w:autoSpaceDN w:val="0"/>
        <w:adjustRightInd w:val="0"/>
        <w:spacing w:line="360" w:lineRule="auto"/>
        <w:ind w:left="567" w:right="567"/>
        <w:jc w:val="both"/>
        <w:rPr>
          <w:rFonts w:ascii="Palatino Linotype" w:hAnsi="Palatino Linotype" w:cs="Arial"/>
          <w:i/>
          <w:noProof w:val="0"/>
          <w:lang w:val="es-ES_tradnl"/>
        </w:rPr>
      </w:pPr>
      <w:r w:rsidRPr="002352D4">
        <w:rPr>
          <w:rFonts w:ascii="Palatino Linotype" w:hAnsi="Palatino Linotype" w:cs="Arial"/>
          <w:b/>
          <w:bCs/>
          <w:i/>
          <w:noProof w:val="0"/>
          <w:lang w:val="es-ES_tradnl"/>
        </w:rPr>
        <w:t xml:space="preserve">Artículo 3. </w:t>
      </w:r>
      <w:r w:rsidRPr="002352D4">
        <w:rPr>
          <w:rFonts w:ascii="Palatino Linotype" w:hAnsi="Palatino Linotype" w:cs="Arial"/>
          <w:i/>
          <w:noProof w:val="0"/>
          <w:lang w:val="es-ES_tradnl"/>
        </w:rPr>
        <w:t>Para los efectos de la presente Ley se entenderá por:</w:t>
      </w:r>
    </w:p>
    <w:p w14:paraId="2A83FDE2"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 xml:space="preserve"> (…)</w:t>
      </w:r>
    </w:p>
    <w:p w14:paraId="24AF99F9"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lastRenderedPageBreak/>
        <w:t>IX. Datos personales: La información concerniente a una persona, identificada o identificable según lo dispuesto por la Ley de Protección de Datos Personales del Estado de México;</w:t>
      </w:r>
    </w:p>
    <w:p w14:paraId="7FB2BB3F"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w:t>
      </w:r>
    </w:p>
    <w:p w14:paraId="06C65F45"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XX. Información clasificada: Aquella considerada por la presente Ley como reservada o confidencial;</w:t>
      </w:r>
    </w:p>
    <w:p w14:paraId="03418574"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3A96D24"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w:t>
      </w:r>
    </w:p>
    <w:p w14:paraId="15CCA1D3"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XLV. Versión pública: Documento en el que se elimine, suprime o borra la información clasificada como reservada o confidencial para permitir su acceso.</w:t>
      </w:r>
    </w:p>
    <w:p w14:paraId="6668D868"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w:t>
      </w:r>
    </w:p>
    <w:p w14:paraId="5F430AA6"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Artículo 91. El acceso a la información pública será restringido excepcionalmente, cuando ésta sea clasificada como reservada o confidencial.</w:t>
      </w:r>
    </w:p>
    <w:p w14:paraId="29FC6403"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w:t>
      </w:r>
    </w:p>
    <w:p w14:paraId="52959B89"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07CA572"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lastRenderedPageBreak/>
        <w:t>(…)</w:t>
      </w:r>
    </w:p>
    <w:p w14:paraId="58E3D59D"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Artículo 143. Para los efectos de esta Ley se considera información confidencial, la clasificada como tal, de manera permanente, por su naturaleza, cuando:</w:t>
      </w:r>
    </w:p>
    <w:p w14:paraId="3786C1A6"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 xml:space="preserve">I. Se refiera a la información privada y los datos personales concernientes a una persona física o </w:t>
      </w:r>
      <w:proofErr w:type="gramStart"/>
      <w:r w:rsidRPr="002352D4">
        <w:rPr>
          <w:rFonts w:ascii="Palatino Linotype" w:eastAsia="Calibri" w:hAnsi="Palatino Linotype" w:cs="Arial"/>
          <w:i/>
          <w:noProof w:val="0"/>
          <w:lang w:val="es-ES_tradnl" w:eastAsia="es-MX"/>
        </w:rPr>
        <w:t>jurídico</w:t>
      </w:r>
      <w:proofErr w:type="gramEnd"/>
      <w:r w:rsidRPr="002352D4">
        <w:rPr>
          <w:rFonts w:ascii="Palatino Linotype" w:eastAsia="Calibri" w:hAnsi="Palatino Linotype" w:cs="Arial"/>
          <w:i/>
          <w:noProof w:val="0"/>
          <w:lang w:val="es-ES_tradnl" w:eastAsia="es-MX"/>
        </w:rPr>
        <w:t xml:space="preserve"> colectiva identificada o identificable;</w:t>
      </w:r>
    </w:p>
    <w:p w14:paraId="47BFE06F"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La información confidencial no estará sujeta a temporalidad alguna y sólo podrán tener acceso a ella los titulares de la misma, sus representantes y los servidores públicos facultados para ello.</w:t>
      </w:r>
    </w:p>
    <w:p w14:paraId="2711E814"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eastAsia="Calibri" w:hAnsi="Palatino Linotype" w:cs="Arial"/>
          <w:i/>
          <w:noProof w:val="0"/>
          <w:lang w:val="es-ES_tradnl" w:eastAsia="es-MX"/>
        </w:rPr>
        <w:t>No se considerará confidencial la información que se encuentre en los registros públicos o en fuentes de acceso público, ni tampoco la que sea considerada por la presente ley como información pública.</w:t>
      </w:r>
    </w:p>
    <w:p w14:paraId="5785B5FE"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p>
    <w:p w14:paraId="7501145D"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hAnsi="Palatino Linotype" w:cs="Arial"/>
          <w:noProof w:val="0"/>
          <w:lang w:val="es-ES_tradnl"/>
        </w:rPr>
        <w:t xml:space="preserve">Mientras que el artículo 130 de la Ley en materia señala que la aplicación de estos supuestos debe de </w:t>
      </w:r>
      <w:r w:rsidRPr="002352D4">
        <w:rPr>
          <w:rFonts w:ascii="Palatino Linotype" w:eastAsia="Calibri" w:hAnsi="Palatino Linotype" w:cs="Arial"/>
          <w:noProof w:val="0"/>
          <w:lang w:val="es-ES_tradnl" w:eastAsia="es-MX"/>
        </w:rPr>
        <w:t>realizarse</w:t>
      </w:r>
      <w:r w:rsidRPr="002352D4">
        <w:rPr>
          <w:rFonts w:ascii="Palatino Linotype" w:hAnsi="Palatino Linotype" w:cs="Arial"/>
          <w:noProof w:val="0"/>
          <w:lang w:val="es-ES_tradnl"/>
        </w:rPr>
        <w:t xml:space="preserve"> de manera restrictiva y limitada, por lo que debe acreditarse que se cumple con esta condición y no se pueden ampliar las excepciones o supuestos de clasificación aduciendo analogía o mayoría de razón.</w:t>
      </w:r>
    </w:p>
    <w:p w14:paraId="45773077" w14:textId="77777777" w:rsidR="00C234BF" w:rsidRPr="002352D4" w:rsidRDefault="00C234BF" w:rsidP="002352D4">
      <w:pPr>
        <w:pStyle w:val="Prrafodelista"/>
        <w:autoSpaceDE w:val="0"/>
        <w:autoSpaceDN w:val="0"/>
        <w:adjustRightInd w:val="0"/>
        <w:spacing w:line="360" w:lineRule="auto"/>
        <w:ind w:left="426" w:right="50"/>
        <w:jc w:val="both"/>
        <w:rPr>
          <w:rFonts w:ascii="Palatino Linotype" w:eastAsia="Calibri" w:hAnsi="Palatino Linotype" w:cs="Arial"/>
          <w:noProof w:val="0"/>
          <w:lang w:val="es-ES_tradnl" w:eastAsia="es-MX"/>
        </w:rPr>
      </w:pPr>
    </w:p>
    <w:p w14:paraId="088B28AA"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hAnsi="Palatino Linotype" w:cs="Arial"/>
          <w:noProof w:val="0"/>
          <w:lang w:val="es-ES_tradnl"/>
        </w:rPr>
        <w:t>Como consecuencia de lo anterior, el sujeto obligado debe identificar claramente el tipo de información y hacer un juicio de subsunción o encaje</w:t>
      </w:r>
      <w:r w:rsidRPr="002352D4">
        <w:rPr>
          <w:rStyle w:val="Refdenotaalpie"/>
          <w:rFonts w:ascii="Palatino Linotype" w:hAnsi="Palatino Linotype" w:cs="Arial"/>
          <w:noProof w:val="0"/>
          <w:lang w:val="es-ES_tradnl"/>
        </w:rPr>
        <w:footnoteReference w:id="2"/>
      </w:r>
      <w:r w:rsidRPr="002352D4">
        <w:rPr>
          <w:rFonts w:ascii="Palatino Linotype" w:hAnsi="Palatino Linotype" w:cs="Arial"/>
          <w:noProof w:val="0"/>
          <w:lang w:val="es-ES_tradnl"/>
        </w:rPr>
        <w:t xml:space="preserve"> para acreditar </w:t>
      </w:r>
      <w:r w:rsidRPr="002352D4">
        <w:rPr>
          <w:rFonts w:ascii="Palatino Linotype" w:hAnsi="Palatino Linotype" w:cs="Arial"/>
          <w:noProof w:val="0"/>
          <w:lang w:val="es-ES_tradnl"/>
        </w:rPr>
        <w:lastRenderedPageBreak/>
        <w:t>que el supuesto de hecho corresponde estrictamente con la hipótesis jurídica. Esto también lo debe de realizar el servidor público habilitado y el titular del área que administra la información.</w:t>
      </w:r>
    </w:p>
    <w:p w14:paraId="5DA3B6A8" w14:textId="77777777" w:rsidR="00C234BF" w:rsidRPr="002352D4" w:rsidRDefault="00C234BF" w:rsidP="002352D4">
      <w:pPr>
        <w:pStyle w:val="Prrafodelista"/>
        <w:spacing w:line="360" w:lineRule="auto"/>
        <w:ind w:left="0"/>
        <w:rPr>
          <w:rFonts w:ascii="Palatino Linotype" w:eastAsia="Calibri" w:hAnsi="Palatino Linotype" w:cs="Arial"/>
          <w:noProof w:val="0"/>
          <w:lang w:val="es-ES_tradnl" w:eastAsia="es-MX"/>
        </w:rPr>
      </w:pPr>
    </w:p>
    <w:p w14:paraId="6CA32E02"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eastAsia="Calibri" w:hAnsi="Palatino Linotype" w:cs="Arial"/>
          <w:noProof w:val="0"/>
          <w:lang w:val="es-ES_tradnl" w:eastAsia="es-MX"/>
        </w:rPr>
        <w:t>Una</w:t>
      </w:r>
      <w:r w:rsidRPr="002352D4">
        <w:rPr>
          <w:rFonts w:ascii="Palatino Linotype" w:hAnsi="Palatino Linotype" w:cs="Arial"/>
          <w:noProof w:val="0"/>
          <w:lang w:val="es-ES_tradnl"/>
        </w:rPr>
        <w:t xml:space="preserve"> vez hecho lo anterior, se remite la información al Titular de la Unidad de Transparencia, con el acuerdo de clasificación correspondiente, para que sea sometido al conocimiento del Comité de Transparencia.</w:t>
      </w:r>
    </w:p>
    <w:p w14:paraId="5D011BDA" w14:textId="77777777" w:rsidR="002352D4" w:rsidRPr="002352D4" w:rsidRDefault="002352D4" w:rsidP="002352D4">
      <w:pPr>
        <w:autoSpaceDE w:val="0"/>
        <w:autoSpaceDN w:val="0"/>
        <w:adjustRightInd w:val="0"/>
        <w:spacing w:line="360" w:lineRule="auto"/>
        <w:ind w:right="49"/>
        <w:contextualSpacing/>
        <w:jc w:val="both"/>
        <w:rPr>
          <w:rFonts w:ascii="Palatino Linotype" w:eastAsia="Calibri" w:hAnsi="Palatino Linotype" w:cs="Arial"/>
          <w:noProof w:val="0"/>
          <w:lang w:val="es-ES_tradnl" w:eastAsia="es-MX"/>
        </w:rPr>
      </w:pPr>
    </w:p>
    <w:p w14:paraId="4B2900E8" w14:textId="77777777" w:rsidR="00C234BF" w:rsidRDefault="00C234BF" w:rsidP="002352D4">
      <w:pPr>
        <w:pStyle w:val="Ttulo2"/>
        <w:numPr>
          <w:ilvl w:val="0"/>
          <w:numId w:val="27"/>
        </w:numPr>
        <w:spacing w:before="0" w:line="360" w:lineRule="auto"/>
        <w:rPr>
          <w:rFonts w:ascii="Palatino Linotype" w:hAnsi="Palatino Linotype"/>
          <w:b/>
          <w:noProof w:val="0"/>
          <w:color w:val="auto"/>
          <w:sz w:val="24"/>
          <w:szCs w:val="24"/>
          <w:lang w:val="es-ES_tradnl"/>
        </w:rPr>
      </w:pPr>
      <w:bookmarkStart w:id="68" w:name="_Toc486509923"/>
      <w:bookmarkStart w:id="69" w:name="_Toc487025373"/>
      <w:bookmarkStart w:id="70" w:name="_Toc493790441"/>
      <w:bookmarkStart w:id="71" w:name="_Toc495606561"/>
      <w:bookmarkStart w:id="72" w:name="_Toc517362233"/>
      <w:bookmarkStart w:id="73" w:name="_Toc529263625"/>
      <w:bookmarkStart w:id="74" w:name="_Toc531177934"/>
      <w:bookmarkStart w:id="75" w:name="_Toc531255298"/>
      <w:bookmarkStart w:id="76" w:name="_Toc534908567"/>
      <w:r w:rsidRPr="002352D4">
        <w:rPr>
          <w:rFonts w:ascii="Palatino Linotype" w:hAnsi="Palatino Linotype"/>
          <w:b/>
          <w:noProof w:val="0"/>
          <w:color w:val="auto"/>
          <w:sz w:val="24"/>
          <w:szCs w:val="24"/>
          <w:lang w:val="es-ES_tradnl"/>
        </w:rPr>
        <w:t>La intervención del Comité de Transparencia.</w:t>
      </w:r>
      <w:bookmarkEnd w:id="68"/>
      <w:bookmarkEnd w:id="69"/>
      <w:bookmarkEnd w:id="70"/>
      <w:bookmarkEnd w:id="71"/>
      <w:bookmarkEnd w:id="72"/>
      <w:bookmarkEnd w:id="73"/>
      <w:bookmarkEnd w:id="74"/>
      <w:bookmarkEnd w:id="75"/>
      <w:bookmarkEnd w:id="76"/>
    </w:p>
    <w:p w14:paraId="6EFB8285" w14:textId="77777777" w:rsidR="002352D4" w:rsidRPr="002352D4" w:rsidRDefault="002352D4" w:rsidP="002352D4">
      <w:pPr>
        <w:rPr>
          <w:lang w:val="es-ES_tradnl" w:eastAsia="en-US"/>
        </w:rPr>
      </w:pPr>
    </w:p>
    <w:p w14:paraId="7F14999F" w14:textId="77777777" w:rsidR="00C234BF" w:rsidRDefault="00C234BF" w:rsidP="002352D4">
      <w:pPr>
        <w:pStyle w:val="Ttulo3"/>
        <w:numPr>
          <w:ilvl w:val="0"/>
          <w:numId w:val="26"/>
        </w:numPr>
        <w:tabs>
          <w:tab w:val="left" w:pos="1134"/>
          <w:tab w:val="left" w:pos="1560"/>
        </w:tabs>
        <w:spacing w:before="0" w:line="360" w:lineRule="auto"/>
        <w:ind w:left="1134" w:firstLine="0"/>
        <w:rPr>
          <w:rFonts w:ascii="Palatino Linotype" w:hAnsi="Palatino Linotype"/>
          <w:b/>
          <w:noProof w:val="0"/>
          <w:color w:val="auto"/>
          <w:lang w:val="es-ES_tradnl"/>
        </w:rPr>
      </w:pPr>
      <w:bookmarkStart w:id="77" w:name="_Toc487025374"/>
      <w:bookmarkStart w:id="78" w:name="_Toc493790442"/>
      <w:bookmarkStart w:id="79" w:name="_Toc495606562"/>
      <w:bookmarkStart w:id="80" w:name="_Toc517362234"/>
      <w:bookmarkStart w:id="81" w:name="_Toc529263626"/>
      <w:bookmarkStart w:id="82" w:name="_Toc531177935"/>
      <w:bookmarkStart w:id="83" w:name="_Toc531255299"/>
      <w:bookmarkStart w:id="84" w:name="_Toc534908568"/>
      <w:r w:rsidRPr="002352D4">
        <w:rPr>
          <w:rFonts w:ascii="Palatino Linotype" w:hAnsi="Palatino Linotype"/>
          <w:b/>
          <w:noProof w:val="0"/>
          <w:color w:val="auto"/>
          <w:lang w:val="es-ES_tradnl"/>
        </w:rPr>
        <w:t>Formalidades para emitir el acuerdo de clasificación.</w:t>
      </w:r>
      <w:bookmarkEnd w:id="77"/>
      <w:bookmarkEnd w:id="78"/>
      <w:bookmarkEnd w:id="79"/>
      <w:bookmarkEnd w:id="80"/>
      <w:bookmarkEnd w:id="81"/>
      <w:bookmarkEnd w:id="82"/>
      <w:bookmarkEnd w:id="83"/>
      <w:bookmarkEnd w:id="84"/>
    </w:p>
    <w:p w14:paraId="61856029" w14:textId="77777777" w:rsidR="002352D4" w:rsidRPr="002352D4" w:rsidRDefault="002352D4" w:rsidP="002352D4">
      <w:pPr>
        <w:rPr>
          <w:lang w:val="es-ES_tradnl"/>
        </w:rPr>
      </w:pPr>
    </w:p>
    <w:p w14:paraId="545664B1" w14:textId="77777777" w:rsidR="00C234BF" w:rsidRPr="00074805"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eastAsia="Calibri" w:hAnsi="Palatino Linotype" w:cs="Arial"/>
          <w:noProof w:val="0"/>
          <w:lang w:val="es-ES_tradnl" w:eastAsia="es-MX"/>
        </w:rPr>
        <w:t xml:space="preserve">Para la clasificación de la información se requiere cumplir con las formalidades </w:t>
      </w:r>
      <w:r w:rsidRPr="002352D4">
        <w:rPr>
          <w:rFonts w:ascii="Palatino Linotype" w:hAnsi="Palatino Linotype" w:cs="Arial"/>
          <w:noProof w:val="0"/>
          <w:lang w:val="es-ES_tradnl"/>
        </w:rPr>
        <w:t>señaladas</w:t>
      </w:r>
      <w:r w:rsidRPr="002352D4">
        <w:rPr>
          <w:rFonts w:ascii="Palatino Linotype" w:eastAsia="Calibri" w:hAnsi="Palatino Linotype" w:cs="Arial"/>
          <w:noProof w:val="0"/>
          <w:lang w:val="es-ES_tradnl" w:eastAsia="es-MX"/>
        </w:rPr>
        <w:t xml:space="preserve"> en la Ley de Transparencia y Acceso a la Información Pública del Estado de México y Municipio, en sus artículo 128 primer párrafo,</w:t>
      </w:r>
      <w:r w:rsidRPr="002352D4">
        <w:rPr>
          <w:rFonts w:ascii="Palatino Linotype" w:eastAsia="Times New Roman" w:hAnsi="Palatino Linotype" w:cs="Arial"/>
          <w:noProof w:val="0"/>
          <w:lang w:val="es-ES_tradnl"/>
        </w:rPr>
        <w:t xml:space="preserve"> 149, así como los establecidos en los Lineamientos Generales en Materia de Clasificación y Desclasificación de la Información segundo fracción III, Quincuagésimo sexto, </w:t>
      </w:r>
      <w:r w:rsidRPr="002352D4">
        <w:rPr>
          <w:rFonts w:ascii="Palatino Linotype" w:eastAsia="Times New Roman" w:hAnsi="Palatino Linotype" w:cs="Arial"/>
          <w:noProof w:val="0"/>
          <w:lang w:val="es-ES_tradnl"/>
        </w:rPr>
        <w:lastRenderedPageBreak/>
        <w:t>Quincuagésimo séptimo fracciones I, II, III y Quincuagésimo octavo así  como para  la Elaboración de Versiones Públicas.</w:t>
      </w:r>
    </w:p>
    <w:p w14:paraId="68D218D7" w14:textId="77777777" w:rsidR="00074805" w:rsidRPr="002352D4" w:rsidRDefault="00074805" w:rsidP="00074805">
      <w:p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p>
    <w:p w14:paraId="1161C4ED" w14:textId="77777777" w:rsidR="00C234BF" w:rsidRPr="002352D4" w:rsidRDefault="00C234BF" w:rsidP="002352D4">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2352D4">
        <w:rPr>
          <w:rFonts w:ascii="Palatino Linotype" w:hAnsi="Palatino Linotype" w:cs="Bookman Old Style,Bold"/>
          <w:b/>
          <w:bCs/>
          <w:i/>
          <w:noProof w:val="0"/>
          <w:lang w:val="es-ES_tradnl"/>
        </w:rPr>
        <w:t xml:space="preserve">Artículo 128. </w:t>
      </w:r>
      <w:r w:rsidRPr="002352D4">
        <w:rPr>
          <w:rFonts w:ascii="Palatino Linotype" w:hAnsi="Palatino Linotype" w:cs="Bookman Old Style"/>
          <w:i/>
          <w:noProof w:val="0"/>
          <w:lang w:val="es-ES_tradnl"/>
        </w:rPr>
        <w:t>En los casos en que se niegue el acceso a la información, por actualizarse alguno de los supuestos de clasificación</w:t>
      </w:r>
      <w:r w:rsidRPr="002352D4">
        <w:rPr>
          <w:rFonts w:ascii="Palatino Linotype" w:hAnsi="Palatino Linotype" w:cs="Bookman Old Style"/>
          <w:i/>
          <w:noProof w:val="0"/>
          <w:u w:val="single"/>
          <w:lang w:val="es-ES_tradnl"/>
        </w:rPr>
        <w:t>, el Comité de Transparencia deberá confirmar, modificar o revocar la decisión.</w:t>
      </w:r>
    </w:p>
    <w:p w14:paraId="6ECC7DC7"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eastAsia="en-US"/>
        </w:rPr>
      </w:pPr>
      <w:r w:rsidRPr="002352D4">
        <w:rPr>
          <w:rFonts w:ascii="Palatino Linotype" w:hAnsi="Palatino Linotype" w:cs="Arial"/>
          <w:b/>
          <w:i/>
          <w:noProof w:val="0"/>
          <w:lang w:val="es-ES_tradnl" w:eastAsia="en-US"/>
        </w:rPr>
        <w:t>Artículo 149</w:t>
      </w:r>
      <w:r w:rsidRPr="002352D4">
        <w:rPr>
          <w:rFonts w:ascii="Palatino Linotype" w:hAnsi="Palatino Linotype" w:cs="Arial"/>
          <w:i/>
          <w:noProof w:val="0"/>
          <w:lang w:val="es-ES_tradnl" w:eastAsia="en-US"/>
        </w:rPr>
        <w:t>. El acuerdo que clasifique la información como confidencial deberá contener un razonamiento lógico en el que demuestre que la información se encuentra en alguna o algunas de las hipótesis previstas en la presente Ley.</w:t>
      </w:r>
    </w:p>
    <w:p w14:paraId="360238A6" w14:textId="77777777" w:rsidR="00C234BF" w:rsidRPr="002352D4" w:rsidRDefault="00C234BF" w:rsidP="002352D4">
      <w:pPr>
        <w:shd w:val="clear" w:color="auto" w:fill="FFFFFF"/>
        <w:spacing w:line="360" w:lineRule="auto"/>
        <w:ind w:left="567" w:right="567"/>
        <w:jc w:val="both"/>
        <w:rPr>
          <w:rFonts w:ascii="Palatino Linotype" w:hAnsi="Palatino Linotype"/>
          <w:i/>
          <w:noProof w:val="0"/>
          <w:lang w:val="es-ES_tradnl"/>
        </w:rPr>
      </w:pPr>
      <w:r w:rsidRPr="002352D4">
        <w:rPr>
          <w:rFonts w:ascii="Palatino Linotype" w:hAnsi="Palatino Linotype"/>
          <w:b/>
          <w:i/>
          <w:noProof w:val="0"/>
          <w:lang w:val="es-ES_tradnl"/>
        </w:rPr>
        <w:t>Segundo</w:t>
      </w:r>
      <w:r w:rsidRPr="002352D4">
        <w:rPr>
          <w:rFonts w:ascii="Palatino Linotype" w:hAnsi="Palatino Linotype"/>
          <w:i/>
          <w:noProof w:val="0"/>
          <w:lang w:val="es-ES_tradnl"/>
        </w:rPr>
        <w:t>. Para efectos de los presentes Lineamientos Generales, se entenderá por:</w:t>
      </w:r>
    </w:p>
    <w:p w14:paraId="0E440DCD"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eastAsia="en-US"/>
        </w:rPr>
      </w:pPr>
      <w:r w:rsidRPr="002352D4">
        <w:rPr>
          <w:rFonts w:ascii="Palatino Linotype" w:hAnsi="Palatino Linotype"/>
          <w:b/>
          <w:i/>
          <w:noProof w:val="0"/>
          <w:lang w:val="es-ES_tradnl"/>
        </w:rPr>
        <w:t>IV. Comité de Transparencia</w:t>
      </w:r>
      <w:r w:rsidRPr="002352D4">
        <w:rPr>
          <w:rFonts w:ascii="Palatino Linotype" w:hAnsi="Palatino Linotype"/>
          <w:i/>
          <w:noProof w:val="0"/>
          <w:lang w:val="es-ES_tradnl"/>
        </w:rPr>
        <w:t xml:space="preserve">: La instancia a la que hace referencia el artículo 43 de la Ley General de Transparencia y Acceso a la Información Pública, así como la referida en la Ley Federal y en las legislaciones locales, que tiene </w:t>
      </w:r>
      <w:r w:rsidRPr="002352D4">
        <w:rPr>
          <w:rFonts w:ascii="Palatino Linotype" w:hAnsi="Palatino Linotype"/>
          <w:b/>
          <w:i/>
          <w:noProof w:val="0"/>
          <w:lang w:val="es-ES_tradnl"/>
        </w:rPr>
        <w:t>entre sus funciones las de confirmar, modificar o revocar las determinaciones en materia de clasificación</w:t>
      </w:r>
      <w:r w:rsidRPr="002352D4">
        <w:rPr>
          <w:rFonts w:ascii="Palatino Linotype" w:hAnsi="Palatino Linotype"/>
          <w:i/>
          <w:noProof w:val="0"/>
          <w:lang w:val="es-ES_tradnl"/>
        </w:rPr>
        <w:t xml:space="preserve"> de la información que realicen los titulares de las áreas de los sujetos obligados</w:t>
      </w:r>
    </w:p>
    <w:p w14:paraId="63D22E9D"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eastAsia="en-US"/>
        </w:rPr>
      </w:pPr>
      <w:r w:rsidRPr="002352D4">
        <w:rPr>
          <w:rFonts w:ascii="Palatino Linotype" w:hAnsi="Palatino Linotype" w:cs="Arial"/>
          <w:b/>
          <w:i/>
          <w:noProof w:val="0"/>
          <w:lang w:val="es-ES_tradnl" w:eastAsia="en-US"/>
        </w:rPr>
        <w:t>Quincuagésimo sexto</w:t>
      </w:r>
      <w:r w:rsidRPr="002352D4">
        <w:rPr>
          <w:rFonts w:ascii="Palatino Linotype" w:hAnsi="Palatino Linotype" w:cs="Arial"/>
          <w:i/>
          <w:noProof w:val="0"/>
          <w:lang w:val="es-ES_tradnl" w:eastAsia="en-US"/>
        </w:rPr>
        <w:t xml:space="preserve">. La versión pública del documento o expediente que contenga partes o secciones reservadas o </w:t>
      </w:r>
      <w:r w:rsidRPr="002352D4">
        <w:rPr>
          <w:rFonts w:ascii="Palatino Linotype" w:hAnsi="Palatino Linotype" w:cs="Arial"/>
          <w:b/>
          <w:i/>
          <w:noProof w:val="0"/>
          <w:lang w:val="es-ES_tradnl" w:eastAsia="en-US"/>
        </w:rPr>
        <w:t>confidenciales</w:t>
      </w:r>
      <w:r w:rsidRPr="002352D4">
        <w:rPr>
          <w:rFonts w:ascii="Palatino Linotype" w:hAnsi="Palatino Linotype" w:cs="Arial"/>
          <w:i/>
          <w:noProof w:val="0"/>
          <w:lang w:val="es-ES_tradnl" w:eastAsia="en-US"/>
        </w:rPr>
        <w:t>, será elaborada por los sujetos obligados, previo pago de los costos de reproducción, a través de sus áreas y deberá ser aprobada por su Comité de Transparencia.</w:t>
      </w:r>
    </w:p>
    <w:p w14:paraId="11531F45"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eastAsia="en-US"/>
        </w:rPr>
      </w:pPr>
      <w:r w:rsidRPr="002352D4">
        <w:rPr>
          <w:rFonts w:ascii="Palatino Linotype" w:hAnsi="Palatino Linotype" w:cs="Arial"/>
          <w:b/>
          <w:i/>
          <w:noProof w:val="0"/>
          <w:lang w:val="es-ES_tradnl" w:eastAsia="en-US"/>
        </w:rPr>
        <w:t>Quincuagésimo séptimo</w:t>
      </w:r>
      <w:r w:rsidRPr="002352D4">
        <w:rPr>
          <w:rFonts w:ascii="Palatino Linotype" w:hAnsi="Palatino Linotype" w:cs="Arial"/>
          <w:i/>
          <w:noProof w:val="0"/>
          <w:lang w:val="es-ES_tradnl" w:eastAsia="en-US"/>
        </w:rPr>
        <w:t>. Se considera, en principio, como información pública y no podrá omitirse de las  versiones públicas la siguiente:</w:t>
      </w:r>
    </w:p>
    <w:p w14:paraId="3CE35290"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eastAsia="en-US"/>
        </w:rPr>
      </w:pPr>
      <w:r w:rsidRPr="002352D4">
        <w:rPr>
          <w:rFonts w:ascii="Palatino Linotype" w:hAnsi="Palatino Linotype" w:cs="Arial"/>
          <w:i/>
          <w:noProof w:val="0"/>
          <w:lang w:val="es-ES_tradnl" w:eastAsia="en-US"/>
        </w:rPr>
        <w:lastRenderedPageBreak/>
        <w:t>I.        La relativa a las Obligaciones de Transparencia que contempla el Título V de la Ley General y las demás disposiciones legales aplicables;</w:t>
      </w:r>
    </w:p>
    <w:p w14:paraId="77E33680"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eastAsia="en-US"/>
        </w:rPr>
      </w:pPr>
      <w:r w:rsidRPr="002352D4">
        <w:rPr>
          <w:rFonts w:ascii="Palatino Linotype" w:hAnsi="Palatino Linotype" w:cs="Arial"/>
          <w:i/>
          <w:noProof w:val="0"/>
          <w:lang w:val="es-ES_tradnl" w:eastAsia="en-US"/>
        </w:rPr>
        <w:t>II.       El nombre de los servidores públicos en los documentos, y sus firmas autógrafas, cuando sean utilizados en el ejercicio de las facultades conferidas para el desempeño del servicio público, y</w:t>
      </w:r>
    </w:p>
    <w:p w14:paraId="62AEC4AF"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rPr>
      </w:pPr>
      <w:r w:rsidRPr="002352D4">
        <w:rPr>
          <w:rFonts w:ascii="Palatino Linotype" w:hAnsi="Palatino Linotype" w:cs="Arial"/>
          <w:i/>
          <w:noProof w:val="0"/>
          <w:lang w:val="es-ES_tradnl"/>
        </w:rPr>
        <w:t>III.      La información que documente decisiones y los actos de autoridad concluidos de los sujetos obligados, así como el ejercicio de las facultades o actividades de los servidores públicos, de manera que se pueda valorar el desempeño de los mismos.</w:t>
      </w:r>
    </w:p>
    <w:p w14:paraId="65BC54E6"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rPr>
      </w:pPr>
      <w:r w:rsidRPr="002352D4">
        <w:rPr>
          <w:rFonts w:ascii="Palatino Linotype" w:hAnsi="Palatino Linotype" w:cs="Arial"/>
          <w:i/>
          <w:noProof w:val="0"/>
          <w:lang w:val="es-ES_tradnl"/>
        </w:rPr>
        <w:t>Lo anterior, siempre y cuando no se acredite alguna causal de clasificación, prevista en las leyes o en los tratados internaciones suscritos por el Estado mexicano.</w:t>
      </w:r>
    </w:p>
    <w:p w14:paraId="0511E7E8"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rPr>
      </w:pPr>
      <w:r w:rsidRPr="002352D4">
        <w:rPr>
          <w:rFonts w:ascii="Palatino Linotype" w:hAnsi="Palatino Linotype" w:cs="Arial"/>
          <w:b/>
          <w:i/>
          <w:noProof w:val="0"/>
          <w:lang w:val="es-ES_tradnl"/>
        </w:rPr>
        <w:t>Quincuagésimo octavo.</w:t>
      </w:r>
      <w:r w:rsidRPr="002352D4">
        <w:rPr>
          <w:rFonts w:ascii="Palatino Linotype" w:hAnsi="Palatino Linotype" w:cs="Arial"/>
          <w:i/>
          <w:noProof w:val="0"/>
          <w:lang w:val="es-ES_tradnl"/>
        </w:rPr>
        <w:t xml:space="preserve"> Los sujetos obligados garantizarán que los sistemas o medios empleados para eliminar la información en las versiones públicas no permitan la recuperación o visualización de la misma.</w:t>
      </w:r>
    </w:p>
    <w:p w14:paraId="1AFA556C" w14:textId="77777777" w:rsidR="00C234BF" w:rsidRPr="002352D4" w:rsidRDefault="00C234BF" w:rsidP="002352D4">
      <w:pPr>
        <w:shd w:val="clear" w:color="auto" w:fill="FFFFFF"/>
        <w:spacing w:line="360" w:lineRule="auto"/>
        <w:ind w:left="567" w:right="567"/>
        <w:jc w:val="both"/>
        <w:rPr>
          <w:rFonts w:ascii="Palatino Linotype" w:hAnsi="Palatino Linotype" w:cs="Arial"/>
          <w:i/>
          <w:noProof w:val="0"/>
          <w:lang w:val="es-ES_tradnl"/>
        </w:rPr>
      </w:pPr>
    </w:p>
    <w:p w14:paraId="10ABD52C"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eastAsia="Calibri" w:hAnsi="Palatino Linotype" w:cs="Arial"/>
          <w:noProof w:val="0"/>
          <w:lang w:val="es-ES_tradnl" w:eastAsia="es-MX"/>
        </w:rPr>
        <w:t>Evidentemente</w:t>
      </w:r>
      <w:r w:rsidRPr="002352D4">
        <w:rPr>
          <w:rFonts w:ascii="Palatino Linotype" w:hAnsi="Palatino Linotype" w:cs="Arial"/>
          <w:noProof w:val="0"/>
          <w:lang w:val="es-ES_tradnl"/>
        </w:rPr>
        <w:t xml:space="preserv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w:t>
      </w:r>
      <w:r w:rsidRPr="002352D4">
        <w:rPr>
          <w:rFonts w:ascii="Palatino Linotype" w:hAnsi="Palatino Linotype" w:cs="Arial"/>
          <w:noProof w:val="0"/>
          <w:lang w:val="es-ES_tradnl"/>
        </w:rPr>
        <w:lastRenderedPageBreak/>
        <w:t xml:space="preserve">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2B1DB0A8" w14:textId="77777777" w:rsidR="00C234BF" w:rsidRPr="002352D4" w:rsidRDefault="00C234BF" w:rsidP="002352D4">
      <w:pPr>
        <w:pStyle w:val="Prrafodelista"/>
        <w:autoSpaceDE w:val="0"/>
        <w:autoSpaceDN w:val="0"/>
        <w:adjustRightInd w:val="0"/>
        <w:spacing w:line="360" w:lineRule="auto"/>
        <w:ind w:left="0" w:right="50"/>
        <w:jc w:val="both"/>
        <w:rPr>
          <w:rFonts w:ascii="Palatino Linotype" w:eastAsia="Calibri" w:hAnsi="Palatino Linotype" w:cs="Arial"/>
          <w:noProof w:val="0"/>
          <w:lang w:val="es-ES_tradnl" w:eastAsia="es-MX"/>
        </w:rPr>
      </w:pPr>
    </w:p>
    <w:p w14:paraId="2D0EF54C"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hAnsi="Palatino Linotype"/>
          <w:noProof w:val="0"/>
          <w:lang w:val="es-ES_tradnl"/>
        </w:rPr>
        <w:t xml:space="preserve">La </w:t>
      </w:r>
      <w:r w:rsidRPr="002352D4">
        <w:rPr>
          <w:rFonts w:ascii="Palatino Linotype" w:eastAsia="Calibri" w:hAnsi="Palatino Linotype" w:cs="Arial"/>
          <w:noProof w:val="0"/>
          <w:lang w:val="es-ES_tradnl" w:eastAsia="es-MX"/>
        </w:rPr>
        <w:t>decisión</w:t>
      </w:r>
      <w:r w:rsidRPr="002352D4">
        <w:rPr>
          <w:rFonts w:ascii="Palatino Linotype" w:hAnsi="Palatino Linotype"/>
          <w:noProof w:val="0"/>
          <w:lang w:val="es-ES_tradnl"/>
        </w:rPr>
        <w:t xml:space="preserve"> de confirmar, modificar o revocar la clasificación deberá de asentarse en un documento que registre la determinación a la que se llegue después de un </w:t>
      </w:r>
      <w:r w:rsidRPr="002352D4">
        <w:rPr>
          <w:rFonts w:ascii="Palatino Linotype" w:hAnsi="Palatino Linotype" w:cs="Arial"/>
          <w:noProof w:val="0"/>
          <w:lang w:val="es-ES_tradnl"/>
        </w:rPr>
        <w:t>análisis</w:t>
      </w:r>
      <w:r w:rsidRPr="002352D4">
        <w:rPr>
          <w:rFonts w:ascii="Palatino Linotype" w:hAnsi="Palatino Linotype"/>
          <w:noProof w:val="0"/>
          <w:lang w:val="es-ES_tradnl"/>
        </w:rPr>
        <w:t xml:space="preserve"> minucioso a partir de lo aprobado por el Titular del área que administra la información, cuyo </w:t>
      </w:r>
      <w:r w:rsidRPr="002352D4">
        <w:rPr>
          <w:rFonts w:ascii="Palatino Linotype" w:hAnsi="Palatino Linotype" w:cs="Arial"/>
          <w:noProof w:val="0"/>
          <w:lang w:val="es-ES_tradnl"/>
        </w:rPr>
        <w:t>análisis</w:t>
      </w:r>
      <w:r w:rsidRPr="002352D4">
        <w:rPr>
          <w:rFonts w:ascii="Palatino Linotype" w:hAnsi="Palatino Linotype"/>
          <w:noProof w:val="0"/>
          <w:lang w:val="es-ES_tradnl"/>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54C6F104" w14:textId="77777777" w:rsidR="002352D4" w:rsidRPr="002352D4" w:rsidRDefault="002352D4" w:rsidP="002352D4">
      <w:pPr>
        <w:autoSpaceDE w:val="0"/>
        <w:autoSpaceDN w:val="0"/>
        <w:adjustRightInd w:val="0"/>
        <w:spacing w:line="360" w:lineRule="auto"/>
        <w:ind w:right="49"/>
        <w:contextualSpacing/>
        <w:jc w:val="both"/>
        <w:rPr>
          <w:rFonts w:ascii="Palatino Linotype" w:eastAsia="Calibri" w:hAnsi="Palatino Linotype" w:cs="Arial"/>
          <w:noProof w:val="0"/>
          <w:lang w:val="es-ES_tradnl" w:eastAsia="es-MX"/>
        </w:rPr>
      </w:pPr>
    </w:p>
    <w:p w14:paraId="31E53D67" w14:textId="77777777" w:rsidR="00C234BF" w:rsidRPr="002352D4" w:rsidRDefault="00C234BF" w:rsidP="002352D4">
      <w:pPr>
        <w:pStyle w:val="Ttulo3"/>
        <w:numPr>
          <w:ilvl w:val="0"/>
          <w:numId w:val="26"/>
        </w:numPr>
        <w:spacing w:before="0" w:line="360" w:lineRule="auto"/>
        <w:ind w:left="1134" w:firstLine="0"/>
        <w:rPr>
          <w:rFonts w:ascii="Palatino Linotype" w:hAnsi="Palatino Linotype"/>
          <w:b/>
          <w:noProof w:val="0"/>
          <w:color w:val="auto"/>
          <w:lang w:val="es-ES_tradnl"/>
        </w:rPr>
      </w:pPr>
      <w:bookmarkStart w:id="85" w:name="_Toc486509925"/>
      <w:r w:rsidRPr="002352D4">
        <w:rPr>
          <w:rFonts w:ascii="Palatino Linotype" w:hAnsi="Palatino Linotype"/>
          <w:b/>
          <w:noProof w:val="0"/>
          <w:color w:val="auto"/>
          <w:lang w:val="es-ES_tradnl"/>
        </w:rPr>
        <w:t xml:space="preserve"> </w:t>
      </w:r>
      <w:bookmarkStart w:id="86" w:name="_Toc487025375"/>
      <w:bookmarkStart w:id="87" w:name="_Toc493790443"/>
      <w:bookmarkStart w:id="88" w:name="_Toc495606563"/>
      <w:bookmarkStart w:id="89" w:name="_Toc517362235"/>
      <w:bookmarkStart w:id="90" w:name="_Toc529263627"/>
      <w:bookmarkStart w:id="91" w:name="_Toc531177936"/>
      <w:bookmarkStart w:id="92" w:name="_Toc531255300"/>
      <w:bookmarkStart w:id="93" w:name="_Toc534908569"/>
      <w:r w:rsidRPr="002352D4">
        <w:rPr>
          <w:rFonts w:ascii="Palatino Linotype" w:hAnsi="Palatino Linotype"/>
          <w:b/>
          <w:noProof w:val="0"/>
          <w:color w:val="auto"/>
          <w:lang w:val="es-ES_tradnl"/>
        </w:rPr>
        <w:t>Requisitos de fondo del acuerdo de clasificación</w:t>
      </w:r>
      <w:bookmarkEnd w:id="85"/>
      <w:bookmarkEnd w:id="86"/>
      <w:bookmarkEnd w:id="87"/>
      <w:bookmarkEnd w:id="88"/>
      <w:bookmarkEnd w:id="89"/>
      <w:bookmarkEnd w:id="90"/>
      <w:bookmarkEnd w:id="91"/>
      <w:bookmarkEnd w:id="92"/>
      <w:bookmarkEnd w:id="93"/>
    </w:p>
    <w:p w14:paraId="42715543" w14:textId="77777777" w:rsidR="00C234BF" w:rsidRPr="002352D4" w:rsidRDefault="00C234BF" w:rsidP="002352D4">
      <w:pPr>
        <w:pStyle w:val="Prrafodelista"/>
        <w:spacing w:line="360" w:lineRule="auto"/>
        <w:rPr>
          <w:rFonts w:ascii="Palatino Linotype" w:eastAsia="Calibri" w:hAnsi="Palatino Linotype" w:cs="Arial"/>
          <w:noProof w:val="0"/>
          <w:lang w:val="es-ES_tradnl" w:eastAsia="es-MX"/>
        </w:rPr>
      </w:pPr>
    </w:p>
    <w:p w14:paraId="10E0B1B3"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hAnsi="Palatino Linotype" w:cs="Arial"/>
          <w:noProof w:val="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w:t>
      </w:r>
      <w:r w:rsidRPr="002352D4">
        <w:rPr>
          <w:rFonts w:ascii="Palatino Linotype" w:hAnsi="Palatino Linotype" w:cs="Arial"/>
          <w:noProof w:val="0"/>
          <w:lang w:val="es-ES_tradnl"/>
        </w:rPr>
        <w:lastRenderedPageBreak/>
        <w:t>aporta mayores luces para cumplir con dicha acreditación. En el artículo 131 de la  Ley en materia.</w:t>
      </w:r>
    </w:p>
    <w:p w14:paraId="2DCB27CE" w14:textId="77777777" w:rsidR="002352D4" w:rsidRPr="002352D4" w:rsidRDefault="002352D4" w:rsidP="002352D4">
      <w:p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p>
    <w:p w14:paraId="170DE903" w14:textId="77777777" w:rsidR="00C234BF" w:rsidRPr="002352D4" w:rsidRDefault="00C234BF" w:rsidP="002352D4">
      <w:pPr>
        <w:tabs>
          <w:tab w:val="left" w:pos="426"/>
        </w:tabs>
        <w:autoSpaceDE w:val="0"/>
        <w:autoSpaceDN w:val="0"/>
        <w:adjustRightInd w:val="0"/>
        <w:spacing w:line="360" w:lineRule="auto"/>
        <w:ind w:left="567" w:right="567"/>
        <w:jc w:val="both"/>
        <w:rPr>
          <w:rFonts w:ascii="Palatino Linotype" w:hAnsi="Palatino Linotype" w:cs="Arial"/>
          <w:i/>
          <w:noProof w:val="0"/>
          <w:lang w:val="es-ES_tradnl"/>
        </w:rPr>
      </w:pPr>
      <w:r w:rsidRPr="002352D4">
        <w:rPr>
          <w:rFonts w:ascii="Palatino Linotype" w:hAnsi="Palatino Linotype" w:cs="Bookman Old Style,Bold"/>
          <w:b/>
          <w:bCs/>
          <w:i/>
          <w:noProof w:val="0"/>
          <w:lang w:val="es-ES_tradnl"/>
        </w:rPr>
        <w:t xml:space="preserve">Artículo 131. </w:t>
      </w:r>
      <w:r w:rsidRPr="002352D4">
        <w:rPr>
          <w:rFonts w:ascii="Palatino Linotype" w:hAnsi="Palatino Linotype" w:cs="Bookman Old Style"/>
          <w:i/>
          <w:noProof w:val="0"/>
          <w:lang w:val="es-ES_tradnl"/>
        </w:rPr>
        <w:t xml:space="preserve">La carga de la prueba para justificar toda negativa de acceso a la información, por actualizarse cualquiera de los supuestos de clasificación previstos en esta Ley corresponderá a los sujetos obligados; </w:t>
      </w:r>
      <w:r w:rsidRPr="002352D4">
        <w:rPr>
          <w:rFonts w:ascii="Palatino Linotype" w:hAnsi="Palatino Linotype" w:cs="Bookman Old Style"/>
          <w:b/>
          <w:i/>
          <w:noProof w:val="0"/>
          <w:lang w:val="es-ES_tradnl"/>
        </w:rPr>
        <w:t>en tal caso deberá fundar y motivar debidamente la clasificación de la información,</w:t>
      </w:r>
      <w:r w:rsidRPr="002352D4">
        <w:rPr>
          <w:rFonts w:ascii="Palatino Linotype" w:hAnsi="Palatino Linotype" w:cs="Bookman Old Style"/>
          <w:i/>
          <w:noProof w:val="0"/>
          <w:lang w:val="es-ES_tradnl"/>
        </w:rPr>
        <w:t xml:space="preserve"> de conformidad con lo previsto en la presente Ley.</w:t>
      </w:r>
    </w:p>
    <w:p w14:paraId="0BB0C86C" w14:textId="77777777" w:rsidR="00C234BF" w:rsidRPr="002352D4" w:rsidRDefault="00C234BF" w:rsidP="002352D4">
      <w:pPr>
        <w:pStyle w:val="Prrafodelista"/>
        <w:autoSpaceDE w:val="0"/>
        <w:autoSpaceDN w:val="0"/>
        <w:adjustRightInd w:val="0"/>
        <w:spacing w:line="360" w:lineRule="auto"/>
        <w:ind w:left="0" w:right="50"/>
        <w:jc w:val="both"/>
        <w:rPr>
          <w:rFonts w:ascii="Palatino Linotype" w:hAnsi="Palatino Linotype" w:cs="Arial"/>
          <w:noProof w:val="0"/>
          <w:lang w:val="es-ES_tradnl"/>
        </w:rPr>
      </w:pPr>
    </w:p>
    <w:p w14:paraId="180590C8"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hAnsi="Palatino Linotype"/>
          <w:noProof w:val="0"/>
          <w:lang w:val="es-ES_tradnl"/>
        </w:rPr>
        <w:t xml:space="preserve">De lo anterior, se desprende que para una correcta clasificación total o parcial, esto es </w:t>
      </w:r>
      <w:r w:rsidRPr="002352D4">
        <w:rPr>
          <w:rFonts w:ascii="Palatino Linotype" w:hAnsi="Palatino Linotype" w:cs="Arial"/>
          <w:noProof w:val="0"/>
          <w:lang w:val="es-ES_tradnl"/>
        </w:rPr>
        <w:t>determinar</w:t>
      </w:r>
      <w:r w:rsidRPr="002352D4">
        <w:rPr>
          <w:rFonts w:ascii="Palatino Linotype" w:hAnsi="Palatino Linotype"/>
          <w:noProof w:val="0"/>
          <w:lang w:val="es-ES_tradnl"/>
        </w:rPr>
        <w:t xml:space="preserve">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8900F51" w14:textId="77777777" w:rsidR="00C234BF" w:rsidRPr="002352D4" w:rsidRDefault="00C234BF" w:rsidP="002352D4">
      <w:pPr>
        <w:pStyle w:val="Prrafodelista"/>
        <w:autoSpaceDE w:val="0"/>
        <w:autoSpaceDN w:val="0"/>
        <w:adjustRightInd w:val="0"/>
        <w:spacing w:line="360" w:lineRule="auto"/>
        <w:ind w:left="0" w:right="50"/>
        <w:jc w:val="both"/>
        <w:rPr>
          <w:rFonts w:ascii="Palatino Linotype" w:eastAsia="Calibri" w:hAnsi="Palatino Linotype" w:cs="Arial"/>
          <w:noProof w:val="0"/>
          <w:lang w:val="es-ES_tradnl" w:eastAsia="es-MX"/>
        </w:rPr>
      </w:pPr>
    </w:p>
    <w:p w14:paraId="39A854EB"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Calibri" w:hAnsi="Palatino Linotype" w:cs="Arial"/>
          <w:noProof w:val="0"/>
          <w:lang w:val="es-ES_tradnl" w:eastAsia="es-MX"/>
        </w:rPr>
      </w:pPr>
      <w:r w:rsidRPr="002352D4">
        <w:rPr>
          <w:rFonts w:ascii="Palatino Linotype" w:eastAsia="Times New Roman" w:hAnsi="Palatino Linotype" w:cs="Arial"/>
          <w:noProof w:val="0"/>
          <w:lang w:val="es-ES_tradnl" w:eastAsia="es-MX"/>
        </w:rPr>
        <w:t xml:space="preserve">Por su parte, el </w:t>
      </w:r>
      <w:r w:rsidRPr="002352D4">
        <w:rPr>
          <w:rFonts w:ascii="Palatino Linotype" w:hAnsi="Palatino Linotype" w:cs="Arial"/>
          <w:noProof w:val="0"/>
          <w:lang w:val="es-ES_tradnl"/>
        </w:rPr>
        <w:t>intérprete</w:t>
      </w:r>
      <w:r w:rsidRPr="002352D4">
        <w:rPr>
          <w:rFonts w:ascii="Palatino Linotype" w:eastAsia="Times New Roman" w:hAnsi="Palatino Linotype" w:cs="Arial"/>
          <w:noProof w:val="0"/>
          <w:lang w:val="es-ES_tradnl" w:eastAsia="es-MX"/>
        </w:rPr>
        <w:t xml:space="preserve"> judicial del país ha establecido una jurisprudencia respecto a </w:t>
      </w:r>
      <w:r w:rsidRPr="002352D4">
        <w:rPr>
          <w:rFonts w:ascii="Palatino Linotype" w:hAnsi="Palatino Linotype"/>
          <w:noProof w:val="0"/>
          <w:lang w:val="es-ES_tradnl"/>
        </w:rPr>
        <w:t>qué</w:t>
      </w:r>
      <w:r w:rsidRPr="002352D4">
        <w:rPr>
          <w:rFonts w:ascii="Palatino Linotype" w:eastAsia="Times New Roman" w:hAnsi="Palatino Linotype" w:cs="Arial"/>
          <w:noProof w:val="0"/>
          <w:lang w:val="es-ES_tradnl" w:eastAsia="es-MX"/>
        </w:rPr>
        <w:t xml:space="preserve"> debe entenderse por fundamentación y motivación, en los siguientes términos:</w:t>
      </w:r>
    </w:p>
    <w:p w14:paraId="65C2E6D2" w14:textId="77777777" w:rsidR="002352D4" w:rsidRPr="002352D4" w:rsidRDefault="002352D4" w:rsidP="002352D4">
      <w:pPr>
        <w:autoSpaceDE w:val="0"/>
        <w:autoSpaceDN w:val="0"/>
        <w:adjustRightInd w:val="0"/>
        <w:spacing w:line="360" w:lineRule="auto"/>
        <w:ind w:right="49"/>
        <w:contextualSpacing/>
        <w:jc w:val="both"/>
        <w:rPr>
          <w:rFonts w:ascii="Palatino Linotype" w:eastAsia="Calibri" w:hAnsi="Palatino Linotype" w:cs="Arial"/>
          <w:noProof w:val="0"/>
          <w:lang w:val="es-ES_tradnl" w:eastAsia="es-MX"/>
        </w:rPr>
      </w:pPr>
    </w:p>
    <w:p w14:paraId="09CE8195" w14:textId="77777777" w:rsidR="00C234BF" w:rsidRPr="002352D4" w:rsidRDefault="00C234BF" w:rsidP="002352D4">
      <w:pPr>
        <w:spacing w:line="360" w:lineRule="auto"/>
        <w:ind w:left="567" w:right="618"/>
        <w:contextualSpacing/>
        <w:jc w:val="both"/>
        <w:rPr>
          <w:rFonts w:ascii="Palatino Linotype" w:hAnsi="Palatino Linotype" w:cs="Arial"/>
          <w:i/>
          <w:noProof w:val="0"/>
          <w:lang w:val="es-ES_tradnl"/>
        </w:rPr>
      </w:pPr>
      <w:r w:rsidRPr="002352D4">
        <w:rPr>
          <w:rFonts w:ascii="Palatino Linotype" w:hAnsi="Palatino Linotype" w:cs="Arial"/>
          <w:b/>
          <w:i/>
          <w:noProof w:val="0"/>
          <w:lang w:val="es-ES_tradnl"/>
        </w:rPr>
        <w:t>FUNDAMENTACIÓN Y MOTIVACIÓN.</w:t>
      </w:r>
      <w:r w:rsidRPr="002352D4">
        <w:rPr>
          <w:rFonts w:ascii="Palatino Linotype" w:hAnsi="Palatino Linotype" w:cs="Arial"/>
          <w:i/>
          <w:noProof w:val="0"/>
          <w:lang w:val="es-ES_tradnl"/>
        </w:rPr>
        <w:t xml:space="preserve"> La </w:t>
      </w:r>
      <w:r w:rsidRPr="002352D4">
        <w:rPr>
          <w:rFonts w:ascii="Palatino Linotype" w:hAnsi="Palatino Linotype" w:cs="Arial"/>
          <w:i/>
          <w:noProof w:val="0"/>
          <w:u w:val="single"/>
          <w:lang w:val="es-ES_tradnl"/>
        </w:rPr>
        <w:t xml:space="preserve">debida fundamentación y motivación legal, deben entenderse, por lo primero, la cita del precepto legal </w:t>
      </w:r>
      <w:r w:rsidRPr="002352D4">
        <w:rPr>
          <w:rFonts w:ascii="Palatino Linotype" w:hAnsi="Palatino Linotype" w:cs="Arial"/>
          <w:i/>
          <w:noProof w:val="0"/>
          <w:u w:val="single"/>
          <w:lang w:val="es-ES_tradnl"/>
        </w:rPr>
        <w:lastRenderedPageBreak/>
        <w:t>aplicable al caso, y por lo segundo, las razones, motivos o circunstancias especiales que llevaron a la autoridad a concluir que el caso particular encuadra en el supuesto previsto por la norma legal invocada como fundamento</w:t>
      </w:r>
      <w:r w:rsidRPr="002352D4">
        <w:rPr>
          <w:rFonts w:ascii="Palatino Linotype" w:hAnsi="Palatino Linotype" w:cs="Arial"/>
          <w:i/>
          <w:noProof w:val="0"/>
          <w:lang w:val="es-ES_tradnl"/>
        </w:rPr>
        <w:t>.</w:t>
      </w:r>
    </w:p>
    <w:p w14:paraId="2F3B4683" w14:textId="797867DE" w:rsidR="00C234BF" w:rsidRPr="002352D4" w:rsidRDefault="00C234BF" w:rsidP="00910A5A">
      <w:pPr>
        <w:spacing w:line="360" w:lineRule="auto"/>
        <w:ind w:left="567" w:right="618"/>
        <w:contextualSpacing/>
        <w:jc w:val="both"/>
        <w:rPr>
          <w:rFonts w:ascii="Palatino Linotype" w:hAnsi="Palatino Linotype" w:cs="Arial"/>
          <w:i/>
          <w:noProof w:val="0"/>
          <w:lang w:val="es-ES_tradnl"/>
        </w:rPr>
      </w:pPr>
      <w:r w:rsidRPr="002352D4">
        <w:rPr>
          <w:rFonts w:ascii="Palatino Linotype" w:hAnsi="Palatino Linotype" w:cs="Arial"/>
          <w:i/>
          <w:noProof w:val="0"/>
          <w:lang w:val="es-ES_tradnl"/>
        </w:rPr>
        <w:t>SEGUNDO TRIBUNAL COLEGIADO DEL SEXTO CIRCUITO.</w:t>
      </w:r>
      <w:r w:rsidR="00910A5A">
        <w:rPr>
          <w:rFonts w:ascii="Palatino Linotype" w:hAnsi="Palatino Linotype" w:cs="Arial"/>
          <w:i/>
          <w:noProof w:val="0"/>
          <w:lang w:val="es-ES_tradnl"/>
        </w:rPr>
        <w:t xml:space="preserve"> </w:t>
      </w:r>
      <w:r w:rsidRPr="002352D4">
        <w:rPr>
          <w:rFonts w:ascii="Palatino Linotype" w:hAnsi="Palatino Linotype" w:cs="Arial"/>
          <w:i/>
          <w:noProof w:val="0"/>
          <w:lang w:val="es-ES_tradnl"/>
        </w:rPr>
        <w:t>Amparo directo 194/88. Bufete Industrial Construcciones, S.A. de C.V. 28 de junio de 1988. Unanimidad de votos. Ponente: Gustavo Calvillo Rangel. Secretario: Jorge Alberto González Álvarez.</w:t>
      </w:r>
      <w:r w:rsidR="00910A5A">
        <w:rPr>
          <w:rFonts w:ascii="Palatino Linotype" w:hAnsi="Palatino Linotype" w:cs="Arial"/>
          <w:i/>
          <w:noProof w:val="0"/>
          <w:lang w:val="es-ES_tradnl"/>
        </w:rPr>
        <w:t xml:space="preserve"> </w:t>
      </w:r>
      <w:r w:rsidRPr="002352D4">
        <w:rPr>
          <w:rFonts w:ascii="Palatino Linotype" w:hAnsi="Palatino Linotype" w:cs="Arial"/>
          <w:i/>
          <w:noProof w:val="0"/>
          <w:lang w:val="es-ES_tradnl"/>
        </w:rPr>
        <w:t xml:space="preserve">Revisión fiscal 103/88. Instituto Mexicano del Seguro Social. 18 de octubre de 1988. Unanimidad de votos. Ponente: Arnoldo Nájera Virgen. Secretario: Alejandro </w:t>
      </w:r>
      <w:proofErr w:type="spellStart"/>
      <w:r w:rsidRPr="002352D4">
        <w:rPr>
          <w:rFonts w:ascii="Palatino Linotype" w:hAnsi="Palatino Linotype" w:cs="Arial"/>
          <w:i/>
          <w:noProof w:val="0"/>
          <w:lang w:val="es-ES_tradnl"/>
        </w:rPr>
        <w:t>Esponda</w:t>
      </w:r>
      <w:proofErr w:type="spellEnd"/>
      <w:r w:rsidRPr="002352D4">
        <w:rPr>
          <w:rFonts w:ascii="Palatino Linotype" w:hAnsi="Palatino Linotype" w:cs="Arial"/>
          <w:i/>
          <w:noProof w:val="0"/>
          <w:lang w:val="es-ES_tradnl"/>
        </w:rPr>
        <w:t xml:space="preserve"> Rincón.</w:t>
      </w:r>
      <w:r w:rsidR="00910A5A">
        <w:rPr>
          <w:rFonts w:ascii="Palatino Linotype" w:hAnsi="Palatino Linotype" w:cs="Arial"/>
          <w:i/>
          <w:noProof w:val="0"/>
          <w:lang w:val="es-ES_tradnl"/>
        </w:rPr>
        <w:t xml:space="preserve"> </w:t>
      </w:r>
      <w:r w:rsidRPr="002352D4">
        <w:rPr>
          <w:rFonts w:ascii="Palatino Linotype" w:hAnsi="Palatino Linotype" w:cs="Arial"/>
          <w:i/>
          <w:noProof w:val="0"/>
          <w:lang w:val="es-ES_tradnl"/>
        </w:rPr>
        <w:t xml:space="preserve">Amparo en revisión 333/88. </w:t>
      </w:r>
      <w:proofErr w:type="spellStart"/>
      <w:r w:rsidRPr="002352D4">
        <w:rPr>
          <w:rFonts w:ascii="Palatino Linotype" w:hAnsi="Palatino Linotype" w:cs="Arial"/>
          <w:i/>
          <w:noProof w:val="0"/>
          <w:lang w:val="es-ES_tradnl"/>
        </w:rPr>
        <w:t>Adilia</w:t>
      </w:r>
      <w:proofErr w:type="spellEnd"/>
      <w:r w:rsidRPr="002352D4">
        <w:rPr>
          <w:rFonts w:ascii="Palatino Linotype" w:hAnsi="Palatino Linotype" w:cs="Arial"/>
          <w:i/>
          <w:noProof w:val="0"/>
          <w:lang w:val="es-ES_tradnl"/>
        </w:rPr>
        <w:t xml:space="preserve"> Romero. 26 de octubre de 1988. Unanimidad de votos. </w:t>
      </w:r>
    </w:p>
    <w:p w14:paraId="100CD20E" w14:textId="77777777" w:rsidR="00C234BF" w:rsidRPr="002352D4" w:rsidRDefault="00C234BF" w:rsidP="002352D4">
      <w:pPr>
        <w:spacing w:line="360" w:lineRule="auto"/>
        <w:ind w:left="567" w:right="618"/>
        <w:contextualSpacing/>
        <w:jc w:val="both"/>
        <w:rPr>
          <w:rFonts w:ascii="Palatino Linotype" w:hAnsi="Palatino Linotype" w:cs="Arial"/>
          <w:i/>
          <w:noProof w:val="0"/>
          <w:lang w:val="es-ES_tradnl"/>
        </w:rPr>
      </w:pPr>
      <w:r w:rsidRPr="002352D4">
        <w:rPr>
          <w:rFonts w:ascii="Palatino Linotype" w:hAnsi="Palatino Linotype" w:cs="Arial"/>
          <w:i/>
          <w:noProof w:val="0"/>
          <w:lang w:val="es-ES_tradnl"/>
        </w:rPr>
        <w:t xml:space="preserve">Amparo directo 7/96. Pedro Vicente López Miro. 21 de febrero de 1996. Unanimidad de votos. Ponente: María Eugenia Estela Martínez Cardiel. Secretario: Enrique </w:t>
      </w:r>
      <w:proofErr w:type="spellStart"/>
      <w:r w:rsidRPr="002352D4">
        <w:rPr>
          <w:rFonts w:ascii="Palatino Linotype" w:hAnsi="Palatino Linotype" w:cs="Arial"/>
          <w:i/>
          <w:noProof w:val="0"/>
          <w:lang w:val="es-ES_tradnl"/>
        </w:rPr>
        <w:t>Baigts</w:t>
      </w:r>
      <w:proofErr w:type="spellEnd"/>
      <w:r w:rsidRPr="002352D4">
        <w:rPr>
          <w:rFonts w:ascii="Palatino Linotype" w:hAnsi="Palatino Linotype" w:cs="Arial"/>
          <w:i/>
          <w:noProof w:val="0"/>
          <w:lang w:val="es-ES_tradnl"/>
        </w:rPr>
        <w:t xml:space="preserve"> Muñoz.</w:t>
      </w:r>
    </w:p>
    <w:p w14:paraId="56E31AFB" w14:textId="77777777" w:rsidR="00C234BF" w:rsidRPr="002352D4" w:rsidRDefault="00C234BF" w:rsidP="002352D4">
      <w:pPr>
        <w:tabs>
          <w:tab w:val="left" w:pos="1182"/>
          <w:tab w:val="left" w:pos="1739"/>
        </w:tabs>
        <w:spacing w:line="360" w:lineRule="auto"/>
        <w:ind w:left="567" w:right="618"/>
        <w:contextualSpacing/>
        <w:jc w:val="both"/>
        <w:rPr>
          <w:rFonts w:ascii="Palatino Linotype" w:hAnsi="Palatino Linotype" w:cs="Arial"/>
          <w:i/>
          <w:noProof w:val="0"/>
          <w:lang w:val="es-ES_tradnl"/>
        </w:rPr>
      </w:pPr>
      <w:r w:rsidRPr="002352D4">
        <w:rPr>
          <w:rFonts w:ascii="Palatino Linotype" w:hAnsi="Palatino Linotype" w:cs="Arial"/>
          <w:i/>
          <w:noProof w:val="0"/>
          <w:lang w:val="es-ES_tradnl"/>
        </w:rPr>
        <w:tab/>
      </w:r>
      <w:r w:rsidRPr="002352D4">
        <w:rPr>
          <w:rFonts w:ascii="Palatino Linotype" w:hAnsi="Palatino Linotype" w:cs="Arial"/>
          <w:i/>
          <w:noProof w:val="0"/>
          <w:lang w:val="es-ES_tradnl"/>
        </w:rPr>
        <w:tab/>
      </w:r>
    </w:p>
    <w:p w14:paraId="618EFC5A"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Times New Roman" w:hAnsi="Palatino Linotype" w:cs="Arial"/>
          <w:noProof w:val="0"/>
          <w:lang w:val="es-ES_tradnl" w:eastAsia="es-MX"/>
        </w:rPr>
      </w:pPr>
      <w:r w:rsidRPr="002352D4">
        <w:rPr>
          <w:rFonts w:ascii="Palatino Linotype" w:eastAsia="Times New Roman" w:hAnsi="Palatino Linotype" w:cs="Arial"/>
          <w:noProof w:val="0"/>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573FB7C" w14:textId="77777777" w:rsidR="00C234BF" w:rsidRPr="002352D4" w:rsidRDefault="00C234BF" w:rsidP="002352D4">
      <w:pPr>
        <w:pStyle w:val="Prrafodelista"/>
        <w:shd w:val="clear" w:color="auto" w:fill="FFFFFF"/>
        <w:spacing w:line="360" w:lineRule="auto"/>
        <w:ind w:left="0"/>
        <w:jc w:val="both"/>
        <w:rPr>
          <w:rFonts w:ascii="Palatino Linotype" w:eastAsia="Times New Roman" w:hAnsi="Palatino Linotype" w:cs="Arial"/>
          <w:noProof w:val="0"/>
          <w:lang w:val="es-ES_tradnl" w:eastAsia="es-MX"/>
        </w:rPr>
      </w:pPr>
    </w:p>
    <w:p w14:paraId="0D83A861"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Times New Roman" w:hAnsi="Palatino Linotype" w:cs="Arial"/>
          <w:noProof w:val="0"/>
          <w:lang w:val="es-ES_tradnl" w:eastAsia="es-MX"/>
        </w:rPr>
      </w:pPr>
      <w:r w:rsidRPr="002352D4">
        <w:rPr>
          <w:rFonts w:ascii="Palatino Linotype" w:eastAsia="Times New Roman" w:hAnsi="Palatino Linotype" w:cs="Arial"/>
          <w:noProof w:val="0"/>
          <w:lang w:val="es-ES_tradnl" w:eastAsia="es-MX"/>
        </w:rPr>
        <w:t xml:space="preserve">Ahora bien, para cada caso además de fundar y motivar, se debe identificar con claridad que datos contenidos en las documentales que son susceptibles de suprimirse </w:t>
      </w:r>
      <w:r w:rsidRPr="002352D4">
        <w:rPr>
          <w:rFonts w:ascii="Palatino Linotype" w:eastAsia="MS Mincho" w:hAnsi="Palatino Linotype" w:cs="Times New Roman"/>
          <w:noProof w:val="0"/>
          <w:color w:val="000000"/>
          <w:lang w:val="es-ES_tradnl"/>
        </w:rPr>
        <w:t xml:space="preserve">por ejemplo, si una documental de naturaleza pública como lo es la </w:t>
      </w:r>
      <w:r w:rsidRPr="002352D4">
        <w:rPr>
          <w:rFonts w:ascii="Palatino Linotype" w:eastAsia="MS Mincho" w:hAnsi="Palatino Linotype" w:cs="Times New Roman"/>
          <w:noProof w:val="0"/>
          <w:color w:val="000000"/>
          <w:lang w:val="es-ES_tradnl"/>
        </w:rPr>
        <w:lastRenderedPageBreak/>
        <w:t xml:space="preserve">nómina </w:t>
      </w:r>
      <w:r w:rsidRPr="002352D4">
        <w:rPr>
          <w:rFonts w:ascii="Palatino Linotype" w:eastAsia="Times New Roman" w:hAnsi="Palatino Linotype" w:cs="Arial"/>
          <w:noProof w:val="0"/>
          <w:lang w:val="es-ES_tradnl" w:eastAsia="es-MX"/>
        </w:rPr>
        <w:t>general</w:t>
      </w:r>
      <w:r w:rsidRPr="002352D4">
        <w:rPr>
          <w:rFonts w:ascii="Palatino Linotype" w:eastAsia="MS Mincho" w:hAnsi="Palatino Linotype" w:cs="Times New Roman"/>
          <w:noProof w:val="0"/>
          <w:color w:val="000000"/>
          <w:lang w:val="es-ES_tradnl"/>
        </w:rPr>
        <w:t>, si bien el dato de sus remuneraciones es eminentemente público, no así todos los datos contenidos en dicho documento que son datos personales</w:t>
      </w:r>
      <w:r w:rsidRPr="002352D4">
        <w:rPr>
          <w:rFonts w:ascii="Palatino Linotype" w:eastAsia="MS Mincho" w:hAnsi="Palatino Linotype" w:cs="Times New Roman"/>
          <w:noProof w:val="0"/>
          <w:color w:val="000000"/>
          <w:lang w:val="es-ES_tradnl"/>
        </w:rPr>
        <w:footnoteReference w:id="3"/>
      </w:r>
      <w:r w:rsidRPr="002352D4">
        <w:rPr>
          <w:rFonts w:ascii="Palatino Linotype" w:eastAsia="MS Mincho" w:hAnsi="Palatino Linotype" w:cs="Times New Roman"/>
          <w:noProof w:val="0"/>
          <w:color w:val="000000"/>
          <w:lang w:val="es-ES_tradnl"/>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0EDF4D09" w14:textId="77777777" w:rsidR="00C234BF" w:rsidRPr="002352D4" w:rsidRDefault="00C234BF" w:rsidP="002352D4">
      <w:pPr>
        <w:pStyle w:val="Prrafodelista"/>
        <w:spacing w:line="360" w:lineRule="auto"/>
        <w:rPr>
          <w:rFonts w:ascii="Palatino Linotype" w:eastAsia="Times New Roman" w:hAnsi="Palatino Linotype" w:cs="Arial"/>
          <w:noProof w:val="0"/>
          <w:lang w:val="es-ES_tradnl" w:eastAsia="es-MX"/>
        </w:rPr>
      </w:pPr>
    </w:p>
    <w:p w14:paraId="279B03CD"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Times New Roman" w:hAnsi="Palatino Linotype" w:cs="Arial"/>
          <w:noProof w:val="0"/>
          <w:lang w:val="es-ES_tradnl" w:eastAsia="es-MX"/>
        </w:rPr>
      </w:pPr>
      <w:r w:rsidRPr="002352D4">
        <w:rPr>
          <w:rFonts w:ascii="Palatino Linotype" w:eastAsia="Calibri" w:hAnsi="Palatino Linotype" w:cs="Arial"/>
          <w:noProof w:val="0"/>
          <w:lang w:val="es-ES_tradnl" w:eastAsia="es-CO"/>
        </w:rPr>
        <w:t xml:space="preserve">Por lo tanto, la entrega de documentos, en su versión pública, debe acompañarse </w:t>
      </w:r>
      <w:r w:rsidRPr="002352D4">
        <w:rPr>
          <w:rFonts w:ascii="Palatino Linotype" w:eastAsia="Times New Roman" w:hAnsi="Palatino Linotype" w:cs="Arial"/>
          <w:noProof w:val="0"/>
          <w:lang w:val="es-ES_tradnl" w:eastAsia="es-MX"/>
        </w:rPr>
        <w:t>necesariamente</w:t>
      </w:r>
      <w:r w:rsidRPr="002352D4">
        <w:rPr>
          <w:rFonts w:ascii="Palatino Linotype" w:eastAsia="Calibri" w:hAnsi="Palatino Linotype" w:cs="Arial"/>
          <w:noProof w:val="0"/>
          <w:lang w:val="es-ES_tradnl" w:eastAsia="es-CO"/>
        </w:rPr>
        <w:t xml:space="preserve"> del Acuerdo del Comité de información que la sustente, en el que se expongan los fundamentos y razonamientos que llevaron al Sujeto Obligado a </w:t>
      </w:r>
      <w:r w:rsidRPr="002352D4">
        <w:rPr>
          <w:rFonts w:ascii="Palatino Linotype" w:eastAsia="Times New Roman" w:hAnsi="Palatino Linotype" w:cs="Arial"/>
          <w:noProof w:val="0"/>
          <w:lang w:val="es-ES_tradnl" w:eastAsia="es-MX"/>
        </w:rPr>
        <w:t>testar</w:t>
      </w:r>
      <w:r w:rsidRPr="002352D4">
        <w:rPr>
          <w:rFonts w:ascii="Palatino Linotype" w:eastAsia="Calibri" w:hAnsi="Palatino Linotype" w:cs="Arial"/>
          <w:noProof w:val="0"/>
          <w:lang w:val="es-ES_tradnl" w:eastAsia="es-CO"/>
        </w:rPr>
        <w:t xml:space="preserve">,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w:t>
      </w:r>
      <w:r w:rsidRPr="002352D4">
        <w:rPr>
          <w:rFonts w:ascii="Palatino Linotype" w:eastAsia="Calibri" w:hAnsi="Palatino Linotype" w:cs="Arial"/>
          <w:noProof w:val="0"/>
          <w:lang w:val="es-ES_tradnl" w:eastAsia="es-CO"/>
        </w:rPr>
        <w:lastRenderedPageBreak/>
        <w:t>no conocer o comprender porque no aparecen en la documentación respectiva, es decir, si no se exponen de manera puntual las razones de ello se estaría violentando desde un inicio el derecho de acceso a la información del solicitante.</w:t>
      </w:r>
    </w:p>
    <w:p w14:paraId="00ED856D" w14:textId="77777777" w:rsidR="00C234BF" w:rsidRPr="002352D4" w:rsidRDefault="00C234BF" w:rsidP="002352D4">
      <w:pPr>
        <w:pStyle w:val="Prrafodelista"/>
        <w:spacing w:line="360" w:lineRule="auto"/>
        <w:rPr>
          <w:rFonts w:ascii="Palatino Linotype" w:eastAsia="Times New Roman" w:hAnsi="Palatino Linotype" w:cs="Arial"/>
          <w:noProof w:val="0"/>
          <w:lang w:val="es-ES_tradnl" w:eastAsia="es-MX"/>
        </w:rPr>
      </w:pPr>
    </w:p>
    <w:p w14:paraId="332451AF"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eastAsia="Times New Roman" w:hAnsi="Palatino Linotype" w:cs="Arial"/>
          <w:noProof w:val="0"/>
          <w:lang w:val="es-ES_tradnl" w:eastAsia="es-MX"/>
        </w:rPr>
      </w:pPr>
      <w:r w:rsidRPr="002352D4">
        <w:rPr>
          <w:rFonts w:ascii="Palatino Linotype" w:eastAsia="Times New Roman" w:hAnsi="Palatino Linotype" w:cs="Arial"/>
          <w:noProof w:val="0"/>
          <w:lang w:val="es-ES_tradnl" w:eastAsia="es-MX"/>
        </w:rPr>
        <w:t xml:space="preserve">De </w:t>
      </w:r>
      <w:r w:rsidRPr="002352D4">
        <w:rPr>
          <w:rFonts w:ascii="Palatino Linotype" w:eastAsia="Calibri" w:hAnsi="Palatino Linotype" w:cs="Arial"/>
          <w:noProof w:val="0"/>
          <w:lang w:val="es-ES_tradnl" w:eastAsia="es-CO"/>
        </w:rPr>
        <w:t>estos</w:t>
      </w:r>
      <w:r w:rsidRPr="002352D4">
        <w:rPr>
          <w:rFonts w:ascii="Palatino Linotype" w:eastAsia="Times New Roman" w:hAnsi="Palatino Linotype" w:cs="Arial"/>
          <w:noProof w:val="0"/>
          <w:lang w:val="es-ES_tradnl" w:eastAsia="es-MX"/>
        </w:rPr>
        <w:t xml:space="preserve">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35E6B10" w14:textId="77777777" w:rsidR="00C234BF" w:rsidRPr="002352D4" w:rsidRDefault="00C234BF" w:rsidP="002352D4">
      <w:pPr>
        <w:pStyle w:val="Prrafodelista"/>
        <w:spacing w:line="360" w:lineRule="auto"/>
        <w:rPr>
          <w:rFonts w:ascii="Palatino Linotype" w:eastAsia="Times New Roman" w:hAnsi="Palatino Linotype" w:cs="Arial"/>
          <w:noProof w:val="0"/>
          <w:lang w:val="es-ES_tradnl" w:eastAsia="es-MX"/>
        </w:rPr>
      </w:pPr>
    </w:p>
    <w:p w14:paraId="283E048A" w14:textId="77777777" w:rsidR="00C234BF" w:rsidRPr="002352D4" w:rsidRDefault="00C234BF" w:rsidP="002352D4">
      <w:pPr>
        <w:numPr>
          <w:ilvl w:val="0"/>
          <w:numId w:val="2"/>
        </w:numPr>
        <w:autoSpaceDE w:val="0"/>
        <w:autoSpaceDN w:val="0"/>
        <w:adjustRightInd w:val="0"/>
        <w:spacing w:line="360" w:lineRule="auto"/>
        <w:ind w:left="360" w:right="49"/>
        <w:contextualSpacing/>
        <w:jc w:val="both"/>
        <w:rPr>
          <w:rFonts w:ascii="Palatino Linotype" w:hAnsi="Palatino Linotype"/>
          <w:noProof w:val="0"/>
          <w:lang w:val="es-ES_tradnl"/>
        </w:rPr>
      </w:pPr>
      <w:r w:rsidRPr="002352D4">
        <w:rPr>
          <w:rFonts w:ascii="Palatino Linotype" w:eastAsia="Times New Roman" w:hAnsi="Palatino Linotype" w:cs="Arial"/>
          <w:noProof w:val="0"/>
          <w:lang w:val="es-ES_tradnl" w:eastAsia="en-US"/>
        </w:rPr>
        <w:t xml:space="preserve">Si el </w:t>
      </w:r>
      <w:r w:rsidRPr="002352D4">
        <w:rPr>
          <w:rFonts w:ascii="Palatino Linotype" w:eastAsia="Calibri" w:hAnsi="Palatino Linotype" w:cs="Arial"/>
          <w:noProof w:val="0"/>
          <w:lang w:val="es-ES_tradnl" w:eastAsia="es-CO"/>
        </w:rPr>
        <w:t>servidor</w:t>
      </w:r>
      <w:r w:rsidRPr="002352D4">
        <w:rPr>
          <w:rFonts w:ascii="Palatino Linotype" w:eastAsia="Times New Roman" w:hAnsi="Palatino Linotype" w:cs="Arial"/>
          <w:noProof w:val="0"/>
          <w:lang w:val="es-ES_tradnl" w:eastAsia="en-US"/>
        </w:rPr>
        <w:t xml:space="preserve"> público incumple con estas formalidades y entrega la información sin </w:t>
      </w:r>
      <w:r w:rsidRPr="002352D4">
        <w:rPr>
          <w:rFonts w:ascii="Palatino Linotype" w:eastAsia="Times New Roman" w:hAnsi="Palatino Linotype" w:cs="Arial"/>
          <w:noProof w:val="0"/>
          <w:lang w:val="es-ES_tradnl" w:eastAsia="es-MX"/>
        </w:rPr>
        <w:t>proteger</w:t>
      </w:r>
      <w:r w:rsidRPr="002352D4">
        <w:rPr>
          <w:rFonts w:ascii="Palatino Linotype" w:eastAsia="Times New Roman" w:hAnsi="Palatino Linotype" w:cs="Arial"/>
          <w:noProof w:val="0"/>
          <w:lang w:val="es-ES_tradnl" w:eastAsia="en-US"/>
        </w:rPr>
        <w:t xml:space="preserve">  los datos  personales </w:t>
      </w:r>
      <w:r w:rsidRPr="002352D4">
        <w:rPr>
          <w:rFonts w:ascii="Palatino Linotype" w:eastAsia="Calibri" w:hAnsi="Palatino Linotype" w:cs="Arial"/>
          <w:noProof w:val="0"/>
          <w:lang w:val="es-ES_tradnl" w:eastAsia="es-CO"/>
        </w:rPr>
        <w:t>incumple</w:t>
      </w:r>
      <w:r w:rsidRPr="002352D4">
        <w:rPr>
          <w:rFonts w:ascii="Palatino Linotype" w:eastAsia="Times New Roman" w:hAnsi="Palatino Linotype" w:cs="Arial"/>
          <w:noProof w:val="0"/>
          <w:lang w:val="es-ES_tradnl" w:eastAsia="en-US"/>
        </w:rPr>
        <w:t xml:space="preserve"> con lo que estipula las disposiciones legales establecidas, asimismo que si entrega un documento testado sin  el debido acuerdo de clasificación.</w:t>
      </w:r>
    </w:p>
    <w:p w14:paraId="2EE7AFE8" w14:textId="77777777" w:rsidR="00C234BF" w:rsidRPr="002352D4" w:rsidRDefault="00C234BF" w:rsidP="002352D4">
      <w:pPr>
        <w:pStyle w:val="Prrafodelista"/>
        <w:spacing w:line="360" w:lineRule="auto"/>
        <w:rPr>
          <w:rFonts w:ascii="Palatino Linotype" w:eastAsia="MS Mincho" w:hAnsi="Palatino Linotype" w:cs="Times New Roman"/>
          <w:noProof w:val="0"/>
          <w:lang w:val="es-ES_tradnl"/>
        </w:rPr>
      </w:pPr>
    </w:p>
    <w:p w14:paraId="7D581703" w14:textId="231218AD" w:rsidR="008C2565" w:rsidRPr="002352D4" w:rsidRDefault="008C2565" w:rsidP="002352D4">
      <w:pPr>
        <w:numPr>
          <w:ilvl w:val="0"/>
          <w:numId w:val="2"/>
        </w:numPr>
        <w:spacing w:line="360" w:lineRule="auto"/>
        <w:ind w:left="426" w:right="49" w:hanging="426"/>
        <w:jc w:val="both"/>
        <w:rPr>
          <w:rFonts w:ascii="Palatino Linotype" w:eastAsia="MS Mincho" w:hAnsi="Palatino Linotype" w:cstheme="majorBidi"/>
          <w:noProof w:val="0"/>
          <w:lang w:val="es-ES_tradnl"/>
        </w:rPr>
      </w:pPr>
      <w:r w:rsidRPr="002352D4">
        <w:rPr>
          <w:rFonts w:ascii="Palatino Linotype" w:hAnsi="Palatino Linotype"/>
          <w:noProof w:val="0"/>
          <w:lang w:val="es-ES_tradnl"/>
        </w:rPr>
        <w:t>Consecuentemente</w:t>
      </w:r>
      <w:r w:rsidRPr="002352D4">
        <w:rPr>
          <w:rFonts w:ascii="Palatino Linotype" w:hAnsi="Palatino Linotype" w:cs="Arial"/>
          <w:noProof w:val="0"/>
          <w:color w:val="000000" w:themeColor="text1"/>
          <w:lang w:val="es-ES_tradnl"/>
        </w:rPr>
        <w:t xml:space="preserve">, en términos del artículo 179 fracción V </w:t>
      </w:r>
      <w:r w:rsidRPr="002352D4">
        <w:rPr>
          <w:rFonts w:ascii="Palatino Linotype" w:eastAsia="MS Mincho" w:hAnsi="Palatino Linotype" w:cstheme="majorBidi"/>
          <w:noProof w:val="0"/>
          <w:lang w:val="es-ES_tradnl"/>
        </w:rPr>
        <w:t xml:space="preserve">resultan </w:t>
      </w:r>
      <w:r w:rsidR="006F0AE2" w:rsidRPr="002352D4">
        <w:rPr>
          <w:rFonts w:ascii="Palatino Linotype" w:eastAsia="MS Mincho" w:hAnsi="Palatino Linotype" w:cstheme="majorBidi"/>
          <w:noProof w:val="0"/>
          <w:lang w:val="es-ES_tradnl"/>
        </w:rPr>
        <w:t xml:space="preserve">parcialmente </w:t>
      </w:r>
      <w:r w:rsidRPr="002352D4">
        <w:rPr>
          <w:rFonts w:ascii="Palatino Linotype" w:eastAsia="Times New Roman" w:hAnsi="Palatino Linotype" w:cs="Arial"/>
          <w:noProof w:val="0"/>
          <w:lang w:val="es-ES_tradnl" w:eastAsia="es-MX"/>
        </w:rPr>
        <w:t>fundadas</w:t>
      </w:r>
      <w:r w:rsidRPr="002352D4">
        <w:rPr>
          <w:rFonts w:ascii="Palatino Linotype" w:eastAsia="Times New Roman" w:hAnsi="Palatino Linotype" w:cs="Arial"/>
          <w:noProof w:val="0"/>
          <w:lang w:val="es-ES_tradnl"/>
        </w:rPr>
        <w:t xml:space="preserve"> las</w:t>
      </w:r>
      <w:r w:rsidRPr="002352D4">
        <w:rPr>
          <w:rFonts w:ascii="Palatino Linotype" w:eastAsia="Times New Roman" w:hAnsi="Palatino Linotype" w:cs="Arial"/>
          <w:b/>
          <w:noProof w:val="0"/>
          <w:lang w:val="es-ES_tradnl"/>
        </w:rPr>
        <w:t xml:space="preserve"> </w:t>
      </w:r>
      <w:r w:rsidRPr="002352D4">
        <w:rPr>
          <w:rFonts w:ascii="Palatino Linotype" w:eastAsia="Times New Roman" w:hAnsi="Palatino Linotype" w:cs="Arial"/>
          <w:noProof w:val="0"/>
          <w:lang w:val="es-ES_tradnl"/>
        </w:rPr>
        <w:t xml:space="preserve">razones o motivos de inconformidad hechos valer </w:t>
      </w:r>
      <w:r w:rsidRPr="002352D4">
        <w:rPr>
          <w:rFonts w:ascii="Palatino Linotype" w:eastAsia="Times New Roman" w:hAnsi="Palatino Linotype" w:cs="Arial"/>
          <w:noProof w:val="0"/>
          <w:lang w:val="es-ES_tradnl"/>
        </w:rPr>
        <w:lastRenderedPageBreak/>
        <w:t xml:space="preserve">por la recurrente </w:t>
      </w:r>
      <w:r w:rsidRPr="002352D4">
        <w:rPr>
          <w:rFonts w:ascii="Palatino Linotype" w:eastAsia="Calibri" w:hAnsi="Palatino Linotype" w:cs="Arial"/>
          <w:noProof w:val="0"/>
          <w:lang w:val="es-ES_tradnl"/>
        </w:rPr>
        <w:t>en el recurso de revisión en merito, en razón de la entrega de la información incompleta.</w:t>
      </w:r>
      <w:r w:rsidRPr="002352D4">
        <w:rPr>
          <w:rFonts w:ascii="Palatino Linotype" w:eastAsia="Calibri" w:hAnsi="Palatino Linotype" w:cs="Arial"/>
          <w:b/>
          <w:noProof w:val="0"/>
          <w:lang w:val="es-ES_tradnl"/>
        </w:rPr>
        <w:t xml:space="preserve">  </w:t>
      </w:r>
    </w:p>
    <w:p w14:paraId="7490681C" w14:textId="77777777" w:rsidR="002352D4" w:rsidRPr="002352D4" w:rsidRDefault="002352D4" w:rsidP="002352D4">
      <w:pPr>
        <w:spacing w:line="360" w:lineRule="auto"/>
        <w:ind w:right="49"/>
        <w:jc w:val="both"/>
        <w:rPr>
          <w:rFonts w:ascii="Palatino Linotype" w:eastAsia="MS Mincho" w:hAnsi="Palatino Linotype" w:cstheme="majorBidi"/>
          <w:noProof w:val="0"/>
          <w:lang w:val="es-ES_tradnl"/>
        </w:rPr>
      </w:pPr>
    </w:p>
    <w:p w14:paraId="3777D7A9" w14:textId="77777777" w:rsidR="008C2565" w:rsidRPr="002352D4" w:rsidRDefault="008C2565" w:rsidP="002352D4">
      <w:pPr>
        <w:numPr>
          <w:ilvl w:val="0"/>
          <w:numId w:val="2"/>
        </w:numPr>
        <w:autoSpaceDE w:val="0"/>
        <w:autoSpaceDN w:val="0"/>
        <w:adjustRightInd w:val="0"/>
        <w:spacing w:line="360" w:lineRule="auto"/>
        <w:ind w:left="360" w:right="49"/>
        <w:contextualSpacing/>
        <w:jc w:val="both"/>
        <w:rPr>
          <w:rFonts w:ascii="Palatino Linotype" w:eastAsia="MS Mincho" w:hAnsi="Palatino Linotype" w:cs="Arial"/>
          <w:i/>
          <w:noProof w:val="0"/>
          <w:lang w:val="es-ES_tradnl"/>
        </w:rPr>
      </w:pPr>
      <w:r w:rsidRPr="002352D4">
        <w:rPr>
          <w:rFonts w:ascii="Palatino Linotype" w:eastAsia="MS Mincho" w:hAnsi="Palatino Linotype" w:cs="Times New Roman"/>
          <w:noProof w:val="0"/>
          <w:lang w:val="es-ES_tradnl"/>
        </w:rPr>
        <w:t xml:space="preserve">Finalmente, en </w:t>
      </w:r>
      <w:r w:rsidRPr="002352D4">
        <w:rPr>
          <w:rFonts w:ascii="Palatino Linotype" w:eastAsia="Calibri" w:hAnsi="Palatino Linotype" w:cs="Arial"/>
          <w:noProof w:val="0"/>
          <w:lang w:val="es-ES_tradnl" w:eastAsia="es-CO"/>
        </w:rPr>
        <w:t>términos</w:t>
      </w:r>
      <w:r w:rsidRPr="002352D4">
        <w:rPr>
          <w:rFonts w:ascii="Palatino Linotype" w:eastAsia="MS Mincho" w:hAnsi="Palatino Linotype" w:cs="Times New Roman"/>
          <w:noProof w:val="0"/>
          <w:lang w:val="es-ES_tradnl"/>
        </w:rPr>
        <w:t xml:space="preserve"> del artículo </w:t>
      </w:r>
      <w:r w:rsidRPr="002352D4">
        <w:rPr>
          <w:rFonts w:ascii="Palatino Linotype" w:eastAsia="MS Mincho" w:hAnsi="Palatino Linotype" w:cs="Times New Roman"/>
          <w:b/>
          <w:noProof w:val="0"/>
          <w:lang w:val="es-ES_tradnl"/>
        </w:rPr>
        <w:t>186 fracción III</w:t>
      </w:r>
      <w:r w:rsidRPr="002352D4">
        <w:rPr>
          <w:rFonts w:ascii="Palatino Linotype" w:eastAsia="MS Mincho" w:hAnsi="Palatino Linotype" w:cs="Times New Roman"/>
          <w:noProof w:val="0"/>
          <w:lang w:val="es-ES_tradnl"/>
        </w:rPr>
        <w:t xml:space="preserve"> este Pleno determina, </w:t>
      </w:r>
      <w:r w:rsidRPr="002352D4">
        <w:rPr>
          <w:rFonts w:ascii="Palatino Linotype" w:eastAsia="MS Mincho" w:hAnsi="Palatino Linotype" w:cs="Times New Roman"/>
          <w:b/>
          <w:noProof w:val="0"/>
          <w:lang w:val="es-ES_tradnl"/>
        </w:rPr>
        <w:t>REVOCAR</w:t>
      </w:r>
      <w:r w:rsidRPr="002352D4">
        <w:rPr>
          <w:rFonts w:ascii="Palatino Linotype" w:eastAsia="MS Mincho" w:hAnsi="Palatino Linotype" w:cs="Times New Roman"/>
          <w:noProof w:val="0"/>
          <w:lang w:val="es-ES_tradnl"/>
        </w:rPr>
        <w:t xml:space="preserve"> las respuestas del </w:t>
      </w:r>
      <w:r w:rsidRPr="002352D4">
        <w:rPr>
          <w:rFonts w:ascii="Palatino Linotype" w:eastAsia="MS Mincho" w:hAnsi="Palatino Linotype" w:cs="Times New Roman"/>
          <w:b/>
          <w:noProof w:val="0"/>
          <w:lang w:val="es-ES_tradnl"/>
        </w:rPr>
        <w:t>SUJETO OBLIGADO</w:t>
      </w:r>
      <w:r w:rsidRPr="002352D4">
        <w:rPr>
          <w:rFonts w:ascii="Palatino Linotype" w:eastAsia="MS Mincho" w:hAnsi="Palatino Linotype" w:cs="Times New Roman"/>
          <w:noProof w:val="0"/>
          <w:lang w:val="es-ES_tradnl"/>
        </w:rPr>
        <w:t xml:space="preserve"> y  </w:t>
      </w:r>
      <w:r w:rsidRPr="002352D4">
        <w:rPr>
          <w:rFonts w:ascii="Palatino Linotype" w:eastAsia="MS Mincho" w:hAnsi="Palatino Linotype" w:cs="Times New Roman"/>
          <w:b/>
          <w:noProof w:val="0"/>
          <w:lang w:val="es-ES_tradnl"/>
        </w:rPr>
        <w:t>ORDENAR</w:t>
      </w:r>
      <w:r w:rsidRPr="002352D4">
        <w:rPr>
          <w:rFonts w:ascii="Palatino Linotype" w:eastAsia="MS Mincho" w:hAnsi="Palatino Linotype" w:cs="Times New Roman"/>
          <w:noProof w:val="0"/>
          <w:lang w:val="es-ES_tradnl"/>
        </w:rPr>
        <w:t xml:space="preserve"> la entrega de la información relativa a las solicitudes de información, toda vez que hubo afectación al derecho de acceso a la información pública establecido constitucionalmente a favor del particular.</w:t>
      </w:r>
    </w:p>
    <w:p w14:paraId="0B9934C1" w14:textId="77777777" w:rsidR="008C2565" w:rsidRPr="002352D4" w:rsidRDefault="008C2565" w:rsidP="002352D4">
      <w:pPr>
        <w:spacing w:line="360" w:lineRule="auto"/>
        <w:rPr>
          <w:rFonts w:ascii="Palatino Linotype" w:hAnsi="Palatino Linotype"/>
          <w:noProof w:val="0"/>
          <w:lang w:val="es-ES_tradnl"/>
        </w:rPr>
      </w:pPr>
    </w:p>
    <w:p w14:paraId="0F899919" w14:textId="77777777" w:rsidR="008C2565" w:rsidRPr="002352D4" w:rsidRDefault="008C2565" w:rsidP="002352D4">
      <w:pPr>
        <w:numPr>
          <w:ilvl w:val="0"/>
          <w:numId w:val="2"/>
        </w:numPr>
        <w:tabs>
          <w:tab w:val="left" w:pos="851"/>
        </w:tabs>
        <w:spacing w:line="360" w:lineRule="auto"/>
        <w:ind w:left="426" w:right="49" w:hanging="426"/>
        <w:contextualSpacing/>
        <w:jc w:val="both"/>
        <w:rPr>
          <w:rFonts w:ascii="Palatino Linotype" w:hAnsi="Palatino Linotype"/>
          <w:noProof w:val="0"/>
          <w:lang w:val="es-ES_tradnl"/>
        </w:rPr>
      </w:pPr>
      <w:r w:rsidRPr="002352D4">
        <w:rPr>
          <w:rFonts w:ascii="Palatino Linotype" w:hAnsi="Palatino Linotype"/>
          <w:noProof w:val="0"/>
          <w:lang w:val="es-ES_tradnl"/>
        </w:rPr>
        <w:t xml:space="preserve">Por lo anteriormente expuesto y fundado este </w:t>
      </w:r>
      <w:r w:rsidRPr="002352D4">
        <w:rPr>
          <w:rFonts w:ascii="Palatino Linotype" w:hAnsi="Palatino Linotype"/>
          <w:b/>
          <w:noProof w:val="0"/>
          <w:lang w:val="es-ES_tradnl"/>
        </w:rPr>
        <w:t>ÓRGANO GARANTE</w:t>
      </w:r>
      <w:r w:rsidRPr="002352D4">
        <w:rPr>
          <w:rFonts w:ascii="Palatino Linotype" w:hAnsi="Palatino Linotype"/>
          <w:noProof w:val="0"/>
          <w:lang w:val="es-ES_tradnl"/>
        </w:rPr>
        <w:t xml:space="preserve"> emite los siguientes: </w:t>
      </w:r>
    </w:p>
    <w:p w14:paraId="10A475C8" w14:textId="5F5E1576" w:rsidR="006F0AE2" w:rsidRDefault="006F0AE2" w:rsidP="002352D4">
      <w:pPr>
        <w:spacing w:line="360" w:lineRule="auto"/>
        <w:rPr>
          <w:rFonts w:ascii="Palatino Linotype" w:eastAsia="Calibri" w:hAnsi="Palatino Linotype"/>
          <w:lang w:val="es-ES_tradnl"/>
        </w:rPr>
      </w:pPr>
    </w:p>
    <w:p w14:paraId="1C0DF8F3" w14:textId="77777777" w:rsidR="00910A5A" w:rsidRDefault="00910A5A" w:rsidP="002352D4">
      <w:pPr>
        <w:spacing w:line="360" w:lineRule="auto"/>
        <w:rPr>
          <w:rFonts w:ascii="Palatino Linotype" w:eastAsia="Calibri" w:hAnsi="Palatino Linotype"/>
          <w:lang w:val="es-ES_tradnl"/>
        </w:rPr>
      </w:pPr>
    </w:p>
    <w:p w14:paraId="5F1444E3" w14:textId="77777777" w:rsidR="00910A5A" w:rsidRDefault="00910A5A" w:rsidP="002352D4">
      <w:pPr>
        <w:spacing w:line="360" w:lineRule="auto"/>
        <w:rPr>
          <w:rFonts w:ascii="Palatino Linotype" w:eastAsia="Calibri" w:hAnsi="Palatino Linotype"/>
          <w:lang w:val="es-ES_tradnl"/>
        </w:rPr>
      </w:pPr>
    </w:p>
    <w:p w14:paraId="218AC407" w14:textId="77777777" w:rsidR="006F0AE2" w:rsidRPr="002352D4" w:rsidRDefault="006F0AE2" w:rsidP="002352D4">
      <w:pPr>
        <w:spacing w:line="360" w:lineRule="auto"/>
        <w:rPr>
          <w:rFonts w:ascii="Palatino Linotype" w:eastAsia="Calibri" w:hAnsi="Palatino Linotype"/>
          <w:lang w:val="es-ES_tradnl"/>
        </w:rPr>
      </w:pPr>
    </w:p>
    <w:p w14:paraId="3076D7AC" w14:textId="77777777" w:rsidR="009D2454" w:rsidRDefault="009D2454" w:rsidP="002352D4">
      <w:pPr>
        <w:keepNext/>
        <w:keepLines/>
        <w:spacing w:line="360" w:lineRule="auto"/>
        <w:jc w:val="center"/>
        <w:outlineLvl w:val="0"/>
        <w:rPr>
          <w:rFonts w:ascii="Palatino Linotype" w:eastAsia="Calibri" w:hAnsi="Palatino Linotype" w:cs="Times New Roman"/>
          <w:b/>
          <w:noProof w:val="0"/>
          <w:lang w:val="es-ES_tradnl"/>
        </w:rPr>
      </w:pPr>
      <w:bookmarkStart w:id="94" w:name="_Toc534908570"/>
      <w:r w:rsidRPr="002352D4">
        <w:rPr>
          <w:rFonts w:ascii="Palatino Linotype" w:eastAsia="Calibri" w:hAnsi="Palatino Linotype" w:cs="Times New Roman"/>
          <w:b/>
          <w:noProof w:val="0"/>
          <w:lang w:val="es-ES_tradnl"/>
        </w:rPr>
        <w:t>R E S O L U T I V O S</w:t>
      </w:r>
      <w:bookmarkEnd w:id="51"/>
      <w:bookmarkEnd w:id="94"/>
    </w:p>
    <w:p w14:paraId="241E106B" w14:textId="77777777" w:rsidR="002352D4" w:rsidRPr="002352D4" w:rsidRDefault="002352D4" w:rsidP="002352D4">
      <w:pPr>
        <w:keepNext/>
        <w:keepLines/>
        <w:spacing w:line="360" w:lineRule="auto"/>
        <w:jc w:val="center"/>
        <w:outlineLvl w:val="0"/>
        <w:rPr>
          <w:rFonts w:ascii="Palatino Linotype" w:eastAsia="Calibri" w:hAnsi="Palatino Linotype" w:cs="Times New Roman"/>
          <w:b/>
          <w:noProof w:val="0"/>
          <w:lang w:val="es-ES_tradnl"/>
        </w:rPr>
      </w:pPr>
    </w:p>
    <w:p w14:paraId="5A3CA90A" w14:textId="6FB07DF7" w:rsidR="009D2454" w:rsidRDefault="009D2454" w:rsidP="002352D4">
      <w:pPr>
        <w:spacing w:line="360" w:lineRule="auto"/>
        <w:jc w:val="both"/>
        <w:rPr>
          <w:rFonts w:ascii="Palatino Linotype" w:eastAsia="Times New Roman" w:hAnsi="Palatino Linotype" w:cs="Times New Roman"/>
          <w:noProof w:val="0"/>
          <w:lang w:val="es-ES_tradnl"/>
        </w:rPr>
      </w:pPr>
      <w:bookmarkStart w:id="95" w:name="_Toc452722829"/>
      <w:bookmarkStart w:id="96" w:name="_Toc454373811"/>
      <w:bookmarkStart w:id="97" w:name="_Toc476675991"/>
      <w:r w:rsidRPr="002352D4">
        <w:rPr>
          <w:rFonts w:ascii="Palatino Linotype" w:hAnsi="Palatino Linotype" w:cs="Arial"/>
          <w:b/>
          <w:noProof w:val="0"/>
          <w:lang w:val="es-ES_tradnl"/>
        </w:rPr>
        <w:t>PRIMERO</w:t>
      </w:r>
      <w:r w:rsidRPr="002352D4">
        <w:rPr>
          <w:rFonts w:ascii="Palatino Linotype" w:eastAsia="Times New Roman" w:hAnsi="Palatino Linotype" w:cs="Arial"/>
          <w:b/>
          <w:noProof w:val="0"/>
          <w:lang w:val="es-ES_tradnl"/>
        </w:rPr>
        <w:t xml:space="preserve">. </w:t>
      </w:r>
      <w:r w:rsidRPr="002352D4">
        <w:rPr>
          <w:rFonts w:ascii="Palatino Linotype" w:eastAsia="Times New Roman" w:hAnsi="Palatino Linotype" w:cs="Arial"/>
          <w:noProof w:val="0"/>
          <w:lang w:val="es-ES_tradnl"/>
        </w:rPr>
        <w:t xml:space="preserve">Resultan </w:t>
      </w:r>
      <w:r w:rsidR="006F0AE2" w:rsidRPr="002352D4">
        <w:rPr>
          <w:rFonts w:ascii="Palatino Linotype" w:eastAsia="Times New Roman" w:hAnsi="Palatino Linotype" w:cs="Arial"/>
          <w:noProof w:val="0"/>
          <w:lang w:val="es-ES_tradnl"/>
        </w:rPr>
        <w:t xml:space="preserve">parcialmente </w:t>
      </w:r>
      <w:r w:rsidRPr="002352D4">
        <w:rPr>
          <w:rFonts w:ascii="Palatino Linotype" w:eastAsia="Times New Roman" w:hAnsi="Palatino Linotype" w:cs="Arial"/>
          <w:noProof w:val="0"/>
          <w:lang w:val="es-ES_tradnl"/>
        </w:rPr>
        <w:t xml:space="preserve">fundadas las razones y motivos de inconformidad hechos valer </w:t>
      </w:r>
      <w:r w:rsidRPr="002352D4">
        <w:rPr>
          <w:rFonts w:ascii="Palatino Linotype" w:eastAsia="Calibri" w:hAnsi="Palatino Linotype" w:cs="Arial"/>
          <w:noProof w:val="0"/>
          <w:lang w:val="es-ES_tradnl"/>
        </w:rPr>
        <w:t xml:space="preserve">en </w:t>
      </w:r>
      <w:r w:rsidR="006A37C8" w:rsidRPr="002352D4">
        <w:rPr>
          <w:rFonts w:ascii="Palatino Linotype" w:eastAsia="Calibri" w:hAnsi="Palatino Linotype" w:cs="Arial"/>
          <w:noProof w:val="0"/>
          <w:lang w:val="es-ES_tradnl"/>
        </w:rPr>
        <w:t>los</w:t>
      </w:r>
      <w:r w:rsidRPr="002352D4">
        <w:rPr>
          <w:rFonts w:ascii="Palatino Linotype" w:eastAsia="Calibri" w:hAnsi="Palatino Linotype" w:cs="Arial"/>
          <w:noProof w:val="0"/>
          <w:lang w:val="es-ES_tradnl"/>
        </w:rPr>
        <w:t xml:space="preserve"> recurso</w:t>
      </w:r>
      <w:r w:rsidR="006A37C8" w:rsidRPr="002352D4">
        <w:rPr>
          <w:rFonts w:ascii="Palatino Linotype" w:eastAsia="Calibri" w:hAnsi="Palatino Linotype" w:cs="Arial"/>
          <w:noProof w:val="0"/>
          <w:lang w:val="es-ES_tradnl"/>
        </w:rPr>
        <w:t>s</w:t>
      </w:r>
      <w:r w:rsidRPr="002352D4">
        <w:rPr>
          <w:rFonts w:ascii="Palatino Linotype" w:eastAsia="Calibri" w:hAnsi="Palatino Linotype" w:cs="Arial"/>
          <w:noProof w:val="0"/>
          <w:lang w:val="es-ES_tradnl"/>
        </w:rPr>
        <w:t xml:space="preserve"> de revisión </w:t>
      </w:r>
      <w:r w:rsidRPr="002352D4">
        <w:rPr>
          <w:rFonts w:ascii="Palatino Linotype" w:eastAsia="Calibri" w:hAnsi="Palatino Linotype" w:cs="Arial"/>
          <w:b/>
          <w:bCs/>
          <w:noProof w:val="0"/>
          <w:lang w:val="es-ES_tradnl"/>
        </w:rPr>
        <w:t>03</w:t>
      </w:r>
      <w:r w:rsidR="006A37C8" w:rsidRPr="002352D4">
        <w:rPr>
          <w:rFonts w:ascii="Palatino Linotype" w:eastAsia="Calibri" w:hAnsi="Palatino Linotype" w:cs="Arial"/>
          <w:b/>
          <w:bCs/>
          <w:noProof w:val="0"/>
          <w:lang w:val="es-ES_tradnl"/>
        </w:rPr>
        <w:t>973</w:t>
      </w:r>
      <w:r w:rsidRPr="002352D4">
        <w:rPr>
          <w:rFonts w:ascii="Palatino Linotype" w:eastAsia="Calibri" w:hAnsi="Palatino Linotype" w:cs="Arial"/>
          <w:b/>
          <w:bCs/>
          <w:noProof w:val="0"/>
          <w:lang w:val="es-ES_tradnl"/>
        </w:rPr>
        <w:t>/INFOEM/IP/RR/2018</w:t>
      </w:r>
      <w:r w:rsidR="006A37C8" w:rsidRPr="002352D4">
        <w:rPr>
          <w:rFonts w:ascii="Palatino Linotype" w:eastAsia="Calibri" w:hAnsi="Palatino Linotype" w:cs="Arial"/>
          <w:b/>
          <w:bCs/>
          <w:noProof w:val="0"/>
          <w:lang w:val="es-ES_tradnl"/>
        </w:rPr>
        <w:t xml:space="preserve"> y </w:t>
      </w:r>
      <w:r w:rsidR="009F1233" w:rsidRPr="002352D4">
        <w:rPr>
          <w:rFonts w:ascii="Palatino Linotype" w:eastAsia="Calibri" w:hAnsi="Palatino Linotype" w:cs="Arial"/>
          <w:b/>
          <w:bCs/>
          <w:noProof w:val="0"/>
        </w:rPr>
        <w:t xml:space="preserve">04062/INFOEM/IP/RR/2018 </w:t>
      </w:r>
      <w:r w:rsidR="006A37C8" w:rsidRPr="002352D4">
        <w:rPr>
          <w:rFonts w:ascii="Palatino Linotype" w:eastAsia="Calibri" w:hAnsi="Palatino Linotype" w:cs="Arial"/>
          <w:b/>
          <w:bCs/>
          <w:noProof w:val="0"/>
          <w:lang w:val="es-ES_tradnl"/>
        </w:rPr>
        <w:t>acumulado</w:t>
      </w:r>
      <w:r w:rsidR="009F1233" w:rsidRPr="002352D4">
        <w:rPr>
          <w:rFonts w:ascii="Palatino Linotype" w:eastAsia="Calibri" w:hAnsi="Palatino Linotype" w:cs="Arial"/>
          <w:b/>
          <w:bCs/>
          <w:noProof w:val="0"/>
          <w:lang w:val="es-ES_tradnl"/>
        </w:rPr>
        <w:t>s</w:t>
      </w:r>
      <w:r w:rsidRPr="002352D4">
        <w:rPr>
          <w:rFonts w:ascii="Palatino Linotype" w:eastAsia="Calibri" w:hAnsi="Palatino Linotype" w:cs="Arial"/>
          <w:noProof w:val="0"/>
          <w:lang w:val="es-ES_tradnl"/>
        </w:rPr>
        <w:t xml:space="preserve"> </w:t>
      </w:r>
      <w:r w:rsidRPr="002352D4">
        <w:rPr>
          <w:rFonts w:ascii="Palatino Linotype" w:eastAsia="Times New Roman" w:hAnsi="Palatino Linotype" w:cs="Times New Roman"/>
          <w:noProof w:val="0"/>
          <w:lang w:val="es-ES_tradnl"/>
        </w:rPr>
        <w:t xml:space="preserve">en términos de los considerandos </w:t>
      </w:r>
      <w:r w:rsidRPr="002352D4">
        <w:rPr>
          <w:rFonts w:ascii="Palatino Linotype" w:eastAsia="Times New Roman" w:hAnsi="Palatino Linotype" w:cs="Times New Roman"/>
          <w:b/>
          <w:noProof w:val="0"/>
          <w:lang w:val="es-ES_tradnl"/>
        </w:rPr>
        <w:t xml:space="preserve">CUARTO y QUINTO </w:t>
      </w:r>
      <w:r w:rsidRPr="002352D4">
        <w:rPr>
          <w:rFonts w:ascii="Palatino Linotype" w:eastAsia="Times New Roman" w:hAnsi="Palatino Linotype" w:cs="Times New Roman"/>
          <w:noProof w:val="0"/>
          <w:lang w:val="es-ES_tradnl"/>
        </w:rPr>
        <w:t>de la presente resolución.</w:t>
      </w:r>
    </w:p>
    <w:p w14:paraId="306899D6" w14:textId="77777777" w:rsidR="002352D4" w:rsidRPr="002352D4" w:rsidRDefault="002352D4" w:rsidP="002352D4">
      <w:pPr>
        <w:spacing w:line="360" w:lineRule="auto"/>
        <w:jc w:val="both"/>
        <w:rPr>
          <w:rFonts w:ascii="Palatino Linotype" w:eastAsia="Calibri" w:hAnsi="Palatino Linotype" w:cs="Arial"/>
          <w:noProof w:val="0"/>
          <w:lang w:val="es-ES_tradnl"/>
        </w:rPr>
      </w:pPr>
    </w:p>
    <w:p w14:paraId="2487B1EA" w14:textId="10AEF7C1" w:rsidR="00384A03" w:rsidRDefault="009D2454" w:rsidP="002352D4">
      <w:pPr>
        <w:spacing w:line="360" w:lineRule="auto"/>
        <w:jc w:val="both"/>
        <w:rPr>
          <w:rFonts w:ascii="Palatino Linotype" w:eastAsia="Calibri" w:hAnsi="Palatino Linotype" w:cs="Arial"/>
          <w:noProof w:val="0"/>
          <w:lang w:val="es-ES_tradnl"/>
        </w:rPr>
      </w:pPr>
      <w:r w:rsidRPr="002352D4">
        <w:rPr>
          <w:rFonts w:ascii="Palatino Linotype" w:eastAsia="Calibri" w:hAnsi="Palatino Linotype" w:cs="Arial"/>
          <w:b/>
          <w:bCs/>
          <w:noProof w:val="0"/>
          <w:lang w:val="es-ES_tradnl"/>
        </w:rPr>
        <w:lastRenderedPageBreak/>
        <w:t xml:space="preserve">SEGUNDO. </w:t>
      </w:r>
      <w:r w:rsidRPr="002352D4">
        <w:rPr>
          <w:rFonts w:ascii="Palatino Linotype" w:eastAsia="Calibri" w:hAnsi="Palatino Linotype" w:cs="Arial"/>
          <w:noProof w:val="0"/>
          <w:lang w:val="es-ES_tradnl"/>
        </w:rPr>
        <w:t xml:space="preserve">Se </w:t>
      </w:r>
      <w:r w:rsidR="006A3AB7" w:rsidRPr="002352D4">
        <w:rPr>
          <w:rFonts w:ascii="Palatino Linotype" w:eastAsia="Calibri" w:hAnsi="Palatino Linotype" w:cs="Arial"/>
          <w:b/>
          <w:noProof w:val="0"/>
          <w:lang w:val="es-ES_tradnl"/>
        </w:rPr>
        <w:t>MODIFICAN</w:t>
      </w:r>
      <w:r w:rsidRPr="002352D4">
        <w:rPr>
          <w:rFonts w:ascii="Palatino Linotype" w:eastAsia="Calibri" w:hAnsi="Palatino Linotype" w:cs="Arial"/>
          <w:b/>
          <w:noProof w:val="0"/>
          <w:lang w:val="es-ES_tradnl"/>
        </w:rPr>
        <w:t xml:space="preserve"> </w:t>
      </w:r>
      <w:r w:rsidRPr="002352D4">
        <w:rPr>
          <w:rFonts w:ascii="Palatino Linotype" w:eastAsia="Calibri" w:hAnsi="Palatino Linotype" w:cs="Arial"/>
          <w:noProof w:val="0"/>
          <w:lang w:val="es-ES_tradnl"/>
        </w:rPr>
        <w:t>la</w:t>
      </w:r>
      <w:r w:rsidR="008C2565" w:rsidRPr="002352D4">
        <w:rPr>
          <w:rFonts w:ascii="Palatino Linotype" w:eastAsia="Calibri" w:hAnsi="Palatino Linotype" w:cs="Arial"/>
          <w:noProof w:val="0"/>
          <w:lang w:val="es-ES_tradnl"/>
        </w:rPr>
        <w:t>s</w:t>
      </w:r>
      <w:r w:rsidRPr="002352D4">
        <w:rPr>
          <w:rFonts w:ascii="Palatino Linotype" w:eastAsia="Calibri" w:hAnsi="Palatino Linotype" w:cs="Arial"/>
          <w:noProof w:val="0"/>
          <w:lang w:val="es-ES_tradnl"/>
        </w:rPr>
        <w:t xml:space="preserve"> respuesta</w:t>
      </w:r>
      <w:r w:rsidR="008C2565" w:rsidRPr="002352D4">
        <w:rPr>
          <w:rFonts w:ascii="Palatino Linotype" w:eastAsia="Calibri" w:hAnsi="Palatino Linotype" w:cs="Arial"/>
          <w:noProof w:val="0"/>
          <w:lang w:val="es-ES_tradnl"/>
        </w:rPr>
        <w:t>s</w:t>
      </w:r>
      <w:r w:rsidRPr="002352D4">
        <w:rPr>
          <w:rFonts w:ascii="Palatino Linotype" w:eastAsia="Calibri" w:hAnsi="Palatino Linotype" w:cs="Arial"/>
          <w:noProof w:val="0"/>
          <w:lang w:val="es-ES_tradnl"/>
        </w:rPr>
        <w:t xml:space="preserve"> del</w:t>
      </w:r>
      <w:r w:rsidRPr="002352D4">
        <w:rPr>
          <w:rFonts w:ascii="Palatino Linotype" w:eastAsia="Calibri" w:hAnsi="Palatino Linotype" w:cs="Arial"/>
          <w:b/>
          <w:noProof w:val="0"/>
          <w:lang w:val="es-ES_tradnl"/>
        </w:rPr>
        <w:t xml:space="preserve"> </w:t>
      </w:r>
      <w:r w:rsidRPr="002352D4">
        <w:rPr>
          <w:rFonts w:ascii="Palatino Linotype" w:eastAsia="MS Mincho" w:hAnsi="Palatino Linotype" w:cs="Arial"/>
          <w:b/>
          <w:noProof w:val="0"/>
          <w:lang w:val="es-ES_tradnl"/>
        </w:rPr>
        <w:t xml:space="preserve">Ayuntamiento de </w:t>
      </w:r>
      <w:proofErr w:type="spellStart"/>
      <w:r w:rsidR="006A37C8" w:rsidRPr="002352D4">
        <w:rPr>
          <w:rFonts w:ascii="Palatino Linotype" w:eastAsia="MS Mincho" w:hAnsi="Palatino Linotype" w:cs="Arial"/>
          <w:b/>
          <w:noProof w:val="0"/>
          <w:lang w:val="es-ES_tradnl"/>
        </w:rPr>
        <w:t>Otzolotepec</w:t>
      </w:r>
      <w:proofErr w:type="spellEnd"/>
      <w:r w:rsidR="006A37C8" w:rsidRPr="002352D4">
        <w:rPr>
          <w:rFonts w:ascii="Palatino Linotype" w:eastAsia="MS Mincho" w:hAnsi="Palatino Linotype" w:cs="Arial"/>
          <w:b/>
          <w:noProof w:val="0"/>
          <w:lang w:val="es-ES_tradnl"/>
        </w:rPr>
        <w:t xml:space="preserve"> </w:t>
      </w:r>
      <w:r w:rsidRPr="002352D4">
        <w:rPr>
          <w:rFonts w:ascii="Palatino Linotype" w:eastAsia="Calibri" w:hAnsi="Palatino Linotype" w:cs="Arial"/>
          <w:noProof w:val="0"/>
          <w:lang w:val="es-ES_tradnl"/>
        </w:rPr>
        <w:t>y se</w:t>
      </w:r>
      <w:r w:rsidRPr="002352D4">
        <w:rPr>
          <w:rFonts w:ascii="Palatino Linotype" w:eastAsia="Calibri" w:hAnsi="Palatino Linotype" w:cs="Arial"/>
          <w:b/>
          <w:noProof w:val="0"/>
          <w:lang w:val="es-ES_tradnl"/>
        </w:rPr>
        <w:t xml:space="preserve"> ORDENA</w:t>
      </w:r>
      <w:r w:rsidRPr="002352D4">
        <w:rPr>
          <w:rFonts w:ascii="Palatino Linotype" w:eastAsia="Calibri" w:hAnsi="Palatino Linotype" w:cs="Arial"/>
          <w:noProof w:val="0"/>
          <w:lang w:val="es-ES_tradnl"/>
        </w:rPr>
        <w:t xml:space="preserve"> </w:t>
      </w:r>
      <w:r w:rsidR="002C35BD" w:rsidRPr="002352D4">
        <w:rPr>
          <w:rFonts w:ascii="Palatino Linotype" w:hAnsi="Palatino Linotype"/>
          <w:noProof w:val="0"/>
          <w:lang w:val="es-ES_tradnl"/>
        </w:rPr>
        <w:t>entregar vía consulta directa</w:t>
      </w:r>
      <w:r w:rsidR="006A37C8" w:rsidRPr="002352D4">
        <w:rPr>
          <w:rFonts w:ascii="Palatino Linotype" w:eastAsia="Calibri" w:hAnsi="Palatino Linotype" w:cs="Arial"/>
          <w:noProof w:val="0"/>
          <w:lang w:val="es-ES_tradnl"/>
        </w:rPr>
        <w:t>, en versión pública</w:t>
      </w:r>
      <w:r w:rsidR="008C2565" w:rsidRPr="002352D4">
        <w:rPr>
          <w:rFonts w:ascii="Palatino Linotype" w:eastAsia="Calibri" w:hAnsi="Palatino Linotype" w:cs="Arial"/>
          <w:noProof w:val="0"/>
          <w:lang w:val="es-ES_tradnl"/>
        </w:rPr>
        <w:t xml:space="preserve"> de ser procedente</w:t>
      </w:r>
      <w:r w:rsidR="006F0AE2" w:rsidRPr="002352D4">
        <w:rPr>
          <w:rFonts w:ascii="Palatino Linotype" w:eastAsia="Calibri" w:hAnsi="Palatino Linotype" w:cs="Arial"/>
          <w:noProof w:val="0"/>
          <w:lang w:val="es-ES_tradnl"/>
        </w:rPr>
        <w:t xml:space="preserve">, </w:t>
      </w:r>
      <w:r w:rsidR="00A353AB" w:rsidRPr="002352D4">
        <w:rPr>
          <w:rFonts w:ascii="Palatino Linotype" w:eastAsia="Calibri" w:hAnsi="Palatino Linotype" w:cs="Arial"/>
          <w:noProof w:val="0"/>
          <w:lang w:val="es-ES_tradnl"/>
        </w:rPr>
        <w:t>a la última actualización en el Portal previo a las fechas de las solicitudes</w:t>
      </w:r>
      <w:r w:rsidR="001E79F9" w:rsidRPr="002352D4">
        <w:rPr>
          <w:rFonts w:ascii="Palatino Linotype" w:eastAsia="Calibri" w:hAnsi="Palatino Linotype" w:cs="Arial"/>
          <w:noProof w:val="0"/>
          <w:lang w:val="es-ES_tradnl"/>
        </w:rPr>
        <w:t xml:space="preserve"> </w:t>
      </w:r>
      <w:r w:rsidR="006F0AE2" w:rsidRPr="002352D4">
        <w:rPr>
          <w:rFonts w:ascii="Palatino Linotype" w:eastAsia="Calibri" w:hAnsi="Palatino Linotype" w:cs="Arial"/>
          <w:noProof w:val="0"/>
          <w:lang w:val="es-ES_tradnl"/>
        </w:rPr>
        <w:t>los documentos en donde conste la siguiente información:</w:t>
      </w:r>
    </w:p>
    <w:p w14:paraId="20E0E5D7" w14:textId="77777777" w:rsidR="002352D4" w:rsidRPr="002352D4" w:rsidRDefault="002352D4" w:rsidP="002352D4">
      <w:pPr>
        <w:spacing w:line="360" w:lineRule="auto"/>
        <w:jc w:val="both"/>
        <w:rPr>
          <w:rFonts w:ascii="Palatino Linotype" w:eastAsia="Calibri" w:hAnsi="Palatino Linotype" w:cs="Arial"/>
          <w:noProof w:val="0"/>
          <w:lang w:val="es-ES_tradnl"/>
        </w:rPr>
      </w:pPr>
    </w:p>
    <w:p w14:paraId="45D3AA4B" w14:textId="52E5A6B7"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 xml:space="preserve">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6EDE20C6" w14:textId="77777777" w:rsidR="002352D4" w:rsidRPr="002352D4" w:rsidRDefault="002352D4" w:rsidP="002352D4">
      <w:pPr>
        <w:pStyle w:val="Prrafodelista"/>
        <w:autoSpaceDE w:val="0"/>
        <w:autoSpaceDN w:val="0"/>
        <w:adjustRightInd w:val="0"/>
        <w:spacing w:line="360" w:lineRule="auto"/>
        <w:ind w:right="283"/>
        <w:contextualSpacing w:val="0"/>
        <w:jc w:val="both"/>
        <w:rPr>
          <w:rFonts w:ascii="Palatino Linotype" w:hAnsi="Palatino Linotype" w:cs="Bookman Old Style"/>
          <w:b/>
          <w:color w:val="000000"/>
        </w:rPr>
      </w:pPr>
    </w:p>
    <w:p w14:paraId="6438D5C9" w14:textId="7029B1E1" w:rsidR="00055AC9" w:rsidRPr="002352D4"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736E785A" w14:textId="14417922"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El número total de las plazas y del personal de base y de confianza, especificando el total de las vacantes, por nivel de puesto, para cada unidad administrativa;</w:t>
      </w:r>
    </w:p>
    <w:p w14:paraId="5A9C4A8F" w14:textId="77777777" w:rsidR="002352D4" w:rsidRPr="002352D4" w:rsidRDefault="002352D4" w:rsidP="002352D4">
      <w:pPr>
        <w:pStyle w:val="Prrafodelista"/>
        <w:autoSpaceDE w:val="0"/>
        <w:autoSpaceDN w:val="0"/>
        <w:adjustRightInd w:val="0"/>
        <w:spacing w:line="360" w:lineRule="auto"/>
        <w:ind w:right="283"/>
        <w:contextualSpacing w:val="0"/>
        <w:jc w:val="both"/>
        <w:rPr>
          <w:rFonts w:ascii="Palatino Linotype" w:hAnsi="Palatino Linotype" w:cs="Bookman Old Style"/>
          <w:b/>
          <w:color w:val="000000"/>
        </w:rPr>
      </w:pPr>
    </w:p>
    <w:p w14:paraId="700C09F5" w14:textId="19AA94E1"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 xml:space="preserve">El perfil de los puestos de los servidores públicos a su servicio en los casos que aplique; </w:t>
      </w:r>
    </w:p>
    <w:p w14:paraId="38E528E4"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18E6E030" w14:textId="401E41CC"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 xml:space="preserve">La información financiera sobre el presupuesto asignado, así como los informes del ejercicio trimestral del gasto, en términos de la Ley General de Contabilidad Gubernamental y demás disposiciones jurídicas aplicables; </w:t>
      </w:r>
    </w:p>
    <w:p w14:paraId="650C203D"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6C333F5E" w14:textId="63CF0294"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 xml:space="preserve">La información relativa a la deuda pública, en términos de las disposiciones jurídicas aplicables; </w:t>
      </w:r>
    </w:p>
    <w:p w14:paraId="57D235E5"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0512E041" w14:textId="17A2CEF2" w:rsidR="00055AC9" w:rsidRPr="002352D4"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bCs/>
          <w:color w:val="000000"/>
        </w:rPr>
        <w:t xml:space="preserve">Los informes de resultados de las auditorías al ejercicio presupuestal de cada sujeto obligado que se realicen y, en su caso, las aclaraciones que correspondan; </w:t>
      </w:r>
    </w:p>
    <w:p w14:paraId="48E4E827"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4031CEB1" w14:textId="5BE9D1F6"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 xml:space="preserve">El resultado de la dictaminación de los estados financieros; </w:t>
      </w:r>
    </w:p>
    <w:p w14:paraId="2E4C9D44"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51D3352A" w14:textId="0EAB8ADA"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Las concesiones, contratos, convenios, permisos, licencias o autorizaciones otorgados,especificando los titulares de aquéllos, debiendo publicarse su objeto, nombre o razón social del titular,vigencia, tipo, términos, condiciones, monto y modificaciones, así como si el procedimiento involucra el aprovechamiento de bienes, servicios y/o recursos públicos;</w:t>
      </w:r>
    </w:p>
    <w:p w14:paraId="726892CA"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2EAB766F" w14:textId="156CDFB9"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lastRenderedPageBreak/>
        <w:t xml:space="preserve">Los informes de avances programáticos o presupuestales, balances generales y estado financiero; </w:t>
      </w:r>
    </w:p>
    <w:p w14:paraId="3541F571"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02EB4291" w14:textId="65FA7BE0"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 xml:space="preserve">Los convenios de coordinación, de concertación, entre otros, que suscriban con otros entes delos sectores público, social y privado; </w:t>
      </w:r>
    </w:p>
    <w:p w14:paraId="160F3BFB" w14:textId="77777777" w:rsidR="002352D4" w:rsidRPr="002352D4" w:rsidRDefault="002352D4" w:rsidP="002352D4">
      <w:pPr>
        <w:pStyle w:val="Prrafodelista"/>
        <w:rPr>
          <w:rFonts w:ascii="Palatino Linotype" w:hAnsi="Palatino Linotype" w:cs="Bookman Old Style"/>
          <w:b/>
          <w:color w:val="000000"/>
        </w:rPr>
      </w:pPr>
    </w:p>
    <w:p w14:paraId="221EE3A0"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166557AC" w14:textId="534811FB"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Las resoluciones y laudos que se emitan en procesos o procedimientos seguidos en forma de juicio;</w:t>
      </w:r>
    </w:p>
    <w:p w14:paraId="1599AEEA" w14:textId="77777777" w:rsidR="002352D4" w:rsidRPr="002352D4" w:rsidRDefault="002352D4" w:rsidP="002352D4">
      <w:pPr>
        <w:autoSpaceDE w:val="0"/>
        <w:autoSpaceDN w:val="0"/>
        <w:adjustRightInd w:val="0"/>
        <w:spacing w:line="360" w:lineRule="auto"/>
        <w:ind w:left="360" w:right="283"/>
        <w:jc w:val="both"/>
        <w:rPr>
          <w:rFonts w:ascii="Palatino Linotype" w:hAnsi="Palatino Linotype" w:cs="Bookman Old Style"/>
          <w:b/>
          <w:color w:val="000000"/>
        </w:rPr>
      </w:pPr>
    </w:p>
    <w:p w14:paraId="48E10E4B" w14:textId="4E014F28"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Los ingresos recibidos por cualquier concepto señalando el nombre de los responsables de recibirlos, administrarlos y ejercerlos, indicando el destino de cada uno de ellos;</w:t>
      </w:r>
    </w:p>
    <w:p w14:paraId="01E0FCA3"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7CEE358C" w14:textId="23469470"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 xml:space="preserve">El presupuesto de egresos y las fórmulas de distribución de los recursos otorgados; </w:t>
      </w:r>
    </w:p>
    <w:p w14:paraId="18526E7E"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5989480D" w14:textId="65B95D88" w:rsidR="00055AC9"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y; </w:t>
      </w:r>
    </w:p>
    <w:p w14:paraId="57775FC9"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47C8A464" w14:textId="4C992721" w:rsidR="002C35BD" w:rsidRPr="002352D4" w:rsidRDefault="00055AC9" w:rsidP="002352D4">
      <w:pPr>
        <w:pStyle w:val="Prrafodelista"/>
        <w:numPr>
          <w:ilvl w:val="0"/>
          <w:numId w:val="31"/>
        </w:numPr>
        <w:autoSpaceDE w:val="0"/>
        <w:autoSpaceDN w:val="0"/>
        <w:adjustRightInd w:val="0"/>
        <w:spacing w:line="360" w:lineRule="auto"/>
        <w:ind w:right="283"/>
        <w:contextualSpacing w:val="0"/>
        <w:jc w:val="both"/>
        <w:rPr>
          <w:rFonts w:ascii="Palatino Linotype" w:hAnsi="Palatino Linotype" w:cs="Bookman Old Style"/>
          <w:b/>
          <w:color w:val="000000"/>
        </w:rPr>
      </w:pPr>
      <w:r w:rsidRPr="002352D4">
        <w:rPr>
          <w:rFonts w:ascii="Palatino Linotype" w:hAnsi="Palatino Linotype" w:cs="Bookman Old Style"/>
          <w:b/>
          <w:color w:val="000000"/>
        </w:rPr>
        <w:lastRenderedPageBreak/>
        <w:t>La información detallada que contengan los planes de desarrollo urbano, ordenamiento territorial y ecológico, los tipos y usos de suelo, licencias de uso y construcción otorgadas por los gobiernos municipales.</w:t>
      </w:r>
      <w:r w:rsidRPr="002352D4">
        <w:rPr>
          <w:rFonts w:ascii="Palatino Linotype" w:hAnsi="Palatino Linotype"/>
          <w:b/>
        </w:rPr>
        <w:t xml:space="preserve"> </w:t>
      </w:r>
    </w:p>
    <w:p w14:paraId="07FF7E58" w14:textId="77777777" w:rsidR="002352D4" w:rsidRPr="002352D4" w:rsidRDefault="002352D4" w:rsidP="002352D4">
      <w:pPr>
        <w:autoSpaceDE w:val="0"/>
        <w:autoSpaceDN w:val="0"/>
        <w:adjustRightInd w:val="0"/>
        <w:spacing w:line="360" w:lineRule="auto"/>
        <w:ind w:right="283"/>
        <w:jc w:val="both"/>
        <w:rPr>
          <w:rFonts w:ascii="Palatino Linotype" w:hAnsi="Palatino Linotype" w:cs="Bookman Old Style"/>
          <w:b/>
          <w:color w:val="000000"/>
        </w:rPr>
      </w:pPr>
    </w:p>
    <w:p w14:paraId="4E3B3C1B" w14:textId="18DE7F05" w:rsidR="00727BED" w:rsidRPr="002352D4" w:rsidRDefault="00727BED" w:rsidP="002352D4">
      <w:pPr>
        <w:spacing w:line="360" w:lineRule="auto"/>
        <w:ind w:left="360"/>
        <w:jc w:val="both"/>
        <w:rPr>
          <w:rFonts w:ascii="Palatino Linotype" w:hAnsi="Palatino Linotype"/>
          <w:b/>
          <w:noProof w:val="0"/>
          <w:lang w:val="es-ES_tradnl"/>
        </w:rPr>
      </w:pPr>
      <w:r w:rsidRPr="002352D4">
        <w:rPr>
          <w:rFonts w:ascii="Palatino Linotype" w:eastAsia="Calibri" w:hAnsi="Palatino Linotype" w:cs="Arial"/>
          <w:noProof w:val="0"/>
          <w:lang w:val="es-ES_tradnl"/>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D338B1" w:rsidRPr="00D338B1">
        <w:rPr>
          <w:rFonts w:ascii="Palatino Linotype" w:hAnsi="Palatino Linotype"/>
          <w:b/>
          <w:noProof w:val="0"/>
          <w:highlight w:val="black"/>
          <w:lang w:val="es-ES_tradnl"/>
        </w:rPr>
        <w:t>-----------------------------</w:t>
      </w:r>
      <w:r w:rsidRPr="002352D4">
        <w:rPr>
          <w:rFonts w:ascii="Palatino Linotype" w:hAnsi="Palatino Linotype"/>
          <w:b/>
          <w:noProof w:val="0"/>
          <w:lang w:val="es-ES_tradnl"/>
        </w:rPr>
        <w:t>.</w:t>
      </w:r>
    </w:p>
    <w:p w14:paraId="2E4AA52F" w14:textId="77777777" w:rsidR="002C35BD" w:rsidRPr="002352D4" w:rsidRDefault="002C35BD" w:rsidP="002352D4">
      <w:pPr>
        <w:spacing w:line="360" w:lineRule="auto"/>
        <w:ind w:left="360"/>
        <w:jc w:val="both"/>
        <w:rPr>
          <w:rFonts w:ascii="Palatino Linotype" w:hAnsi="Palatino Linotype"/>
          <w:b/>
          <w:noProof w:val="0"/>
          <w:lang w:val="es-ES_tradnl"/>
        </w:rPr>
      </w:pPr>
    </w:p>
    <w:p w14:paraId="6975EAE4" w14:textId="727ADD06" w:rsidR="002C35BD" w:rsidRPr="002352D4" w:rsidRDefault="002C35BD" w:rsidP="00910A5A">
      <w:pPr>
        <w:spacing w:line="360" w:lineRule="auto"/>
        <w:jc w:val="both"/>
        <w:rPr>
          <w:rFonts w:ascii="Palatino Linotype" w:hAnsi="Palatino Linotype"/>
          <w:lang w:val="es-ES_tradnl"/>
        </w:rPr>
      </w:pPr>
      <w:r w:rsidRPr="002352D4">
        <w:rPr>
          <w:rFonts w:ascii="Palatino Linotype" w:hAnsi="Palatino Linotype"/>
          <w:lang w:val="es-ES_tradnl"/>
        </w:rPr>
        <w:t xml:space="preserve">Asimismo se ordena al </w:t>
      </w:r>
      <w:r w:rsidRPr="002352D4">
        <w:rPr>
          <w:rFonts w:ascii="Palatino Linotype" w:hAnsi="Palatino Linotype"/>
          <w:b/>
          <w:lang w:val="es-ES_tradnl"/>
        </w:rPr>
        <w:t>SUJETO OBLIGADO</w:t>
      </w:r>
      <w:r w:rsidRPr="002352D4">
        <w:rPr>
          <w:rFonts w:ascii="Palatino Linotype" w:hAnsi="Palatino Linotype"/>
          <w:lang w:val="es-ES_tradnl"/>
        </w:rPr>
        <w:t xml:space="preserve"> haga del conocimiento del solicitante, el domicilio al cual deberá acudir, el nombre de la dependencia o área respectiva, los días y horarios de atención en los cuales podrá acceder a las documentales, también deberá informar el periodo durante el cual quedará a su disposición la información conforme a lo dispuesto por el artículo 166 de la Ley de Transparencia y Acceso a la Información Pública del Estado de México y Municipios.  </w:t>
      </w:r>
    </w:p>
    <w:p w14:paraId="609A94F4" w14:textId="77777777" w:rsidR="009D2454" w:rsidRPr="002352D4" w:rsidRDefault="009D2454" w:rsidP="002352D4">
      <w:pPr>
        <w:tabs>
          <w:tab w:val="left" w:pos="8080"/>
        </w:tabs>
        <w:spacing w:line="360" w:lineRule="auto"/>
        <w:ind w:right="49"/>
        <w:jc w:val="both"/>
        <w:rPr>
          <w:rFonts w:ascii="Palatino Linotype" w:eastAsia="Palatino Linotype" w:hAnsi="Palatino Linotype" w:cs="Palatino Linotype"/>
          <w:b/>
          <w:noProof w:val="0"/>
          <w:lang w:val="es-ES_tradnl"/>
        </w:rPr>
      </w:pPr>
    </w:p>
    <w:p w14:paraId="25513034" w14:textId="77777777" w:rsidR="009D2454" w:rsidRDefault="009D2454" w:rsidP="002352D4">
      <w:pPr>
        <w:tabs>
          <w:tab w:val="left" w:pos="8080"/>
        </w:tabs>
        <w:spacing w:line="360" w:lineRule="auto"/>
        <w:ind w:right="49"/>
        <w:jc w:val="both"/>
        <w:rPr>
          <w:rFonts w:ascii="Palatino Linotype" w:eastAsia="MS Mincho" w:hAnsi="Palatino Linotype" w:cs="Times New Roman"/>
          <w:noProof w:val="0"/>
          <w:color w:val="222222"/>
          <w:shd w:val="clear" w:color="auto" w:fill="FFFFFF"/>
          <w:lang w:val="es-ES_tradnl"/>
        </w:rPr>
      </w:pPr>
      <w:r w:rsidRPr="002352D4">
        <w:rPr>
          <w:rFonts w:ascii="Palatino Linotype" w:eastAsia="Palatino Linotype" w:hAnsi="Palatino Linotype" w:cs="Palatino Linotype"/>
          <w:b/>
          <w:noProof w:val="0"/>
          <w:lang w:val="es-ES_tradnl"/>
        </w:rPr>
        <w:t xml:space="preserve">TERCERO. Notifíquese </w:t>
      </w:r>
      <w:r w:rsidRPr="002352D4">
        <w:rPr>
          <w:rFonts w:ascii="Palatino Linotype" w:eastAsia="Palatino Linotype" w:hAnsi="Palatino Linotype" w:cs="Palatino Linotype"/>
          <w:noProof w:val="0"/>
          <w:lang w:val="es-ES_tradnl"/>
        </w:rPr>
        <w:t xml:space="preserve">al Titular de la Unidad de Transparencia del </w:t>
      </w:r>
      <w:r w:rsidRPr="002352D4">
        <w:rPr>
          <w:rFonts w:ascii="Palatino Linotype" w:eastAsia="Palatino Linotype" w:hAnsi="Palatino Linotype" w:cs="Palatino Linotype"/>
          <w:b/>
          <w:noProof w:val="0"/>
          <w:lang w:val="es-ES_tradnl"/>
        </w:rPr>
        <w:t>SUJETO OBLIGADO</w:t>
      </w:r>
      <w:r w:rsidRPr="002352D4">
        <w:rPr>
          <w:rFonts w:ascii="Palatino Linotype" w:eastAsia="Palatino Linotype" w:hAnsi="Palatino Linotype" w:cs="Palatino Linotype"/>
          <w:noProof w:val="0"/>
          <w:lang w:val="es-ES_tradnl"/>
        </w:rPr>
        <w:t xml:space="preserve">, para que conforme a los artículos 186 último párrafo, 189 párrafo segundo y 199 de la Ley de Transparencia y Acceso a la Información Pública del </w:t>
      </w:r>
      <w:r w:rsidRPr="002352D4">
        <w:rPr>
          <w:rFonts w:ascii="Palatino Linotype" w:eastAsia="Palatino Linotype" w:hAnsi="Palatino Linotype" w:cs="Palatino Linotype"/>
          <w:noProof w:val="0"/>
          <w:lang w:val="es-ES_tradnl"/>
        </w:rPr>
        <w:lastRenderedPageBreak/>
        <w:t xml:space="preserve">Estado de México y Municipios, </w:t>
      </w:r>
      <w:r w:rsidRPr="002352D4">
        <w:rPr>
          <w:rFonts w:ascii="Palatino Linotype" w:eastAsia="MS Mincho" w:hAnsi="Palatino Linotype" w:cs="Times New Roman"/>
          <w:noProof w:val="0"/>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40666B74" w14:textId="77777777" w:rsidR="002352D4" w:rsidRPr="002352D4" w:rsidRDefault="002352D4" w:rsidP="002352D4">
      <w:pPr>
        <w:tabs>
          <w:tab w:val="left" w:pos="8080"/>
        </w:tabs>
        <w:spacing w:line="360" w:lineRule="auto"/>
        <w:ind w:right="49"/>
        <w:jc w:val="both"/>
        <w:rPr>
          <w:rFonts w:ascii="Palatino Linotype" w:eastAsia="MS Mincho" w:hAnsi="Palatino Linotype" w:cs="Times New Roman"/>
          <w:noProof w:val="0"/>
          <w:color w:val="222222"/>
          <w:shd w:val="clear" w:color="auto" w:fill="FFFFFF"/>
          <w:lang w:val="es-ES_tradnl"/>
        </w:rPr>
      </w:pPr>
    </w:p>
    <w:p w14:paraId="36B31362" w14:textId="1FA03742" w:rsidR="009D2454" w:rsidRDefault="009D2454" w:rsidP="002352D4">
      <w:pPr>
        <w:shd w:val="clear" w:color="auto" w:fill="FFFFFF"/>
        <w:spacing w:line="360" w:lineRule="auto"/>
        <w:jc w:val="both"/>
        <w:rPr>
          <w:rFonts w:ascii="Palatino Linotype" w:eastAsia="Times New Roman" w:hAnsi="Palatino Linotype" w:cs="Times New Roman"/>
          <w:noProof w:val="0"/>
          <w:color w:val="222222"/>
          <w:lang w:val="es-ES_tradnl" w:eastAsia="es-MX"/>
        </w:rPr>
      </w:pPr>
      <w:r w:rsidRPr="002352D4">
        <w:rPr>
          <w:rFonts w:ascii="Palatino Linotype" w:eastAsia="MS Gothic" w:hAnsi="Palatino Linotype" w:cs="Times New Roman"/>
          <w:b/>
          <w:noProof w:val="0"/>
          <w:lang w:val="es-ES_tradnl"/>
        </w:rPr>
        <w:t xml:space="preserve">CUARTO. </w:t>
      </w:r>
      <w:r w:rsidRPr="002352D4">
        <w:rPr>
          <w:rFonts w:ascii="Palatino Linotype" w:eastAsia="MS Gothic" w:hAnsi="Palatino Linotype" w:cs="Times New Roman"/>
          <w:noProof w:val="0"/>
          <w:lang w:val="es-ES_tradnl"/>
        </w:rPr>
        <w:t xml:space="preserve">Notifíquese a </w:t>
      </w:r>
      <w:r w:rsidR="00D338B1" w:rsidRPr="00D338B1">
        <w:rPr>
          <w:rFonts w:ascii="Palatino Linotype" w:eastAsia="MS Mincho" w:hAnsi="Palatino Linotype" w:cs="Times New Roman"/>
          <w:b/>
          <w:noProof w:val="0"/>
          <w:highlight w:val="black"/>
          <w:lang w:val="es-ES_tradnl"/>
        </w:rPr>
        <w:t>-----------------------------</w:t>
      </w:r>
      <w:r w:rsidR="00D338B1">
        <w:rPr>
          <w:rFonts w:ascii="Palatino Linotype" w:eastAsia="MS Mincho" w:hAnsi="Palatino Linotype" w:cs="Times New Roman"/>
          <w:b/>
          <w:noProof w:val="0"/>
          <w:lang w:val="es-ES_tradnl"/>
        </w:rPr>
        <w:t xml:space="preserve"> </w:t>
      </w:r>
      <w:r w:rsidR="00727BED" w:rsidRPr="002352D4">
        <w:rPr>
          <w:rFonts w:ascii="Palatino Linotype" w:eastAsia="MS Mincho" w:hAnsi="Palatino Linotype" w:cs="Times New Roman"/>
          <w:b/>
          <w:noProof w:val="0"/>
          <w:lang w:val="es-ES_tradnl"/>
        </w:rPr>
        <w:t xml:space="preserve"> </w:t>
      </w:r>
      <w:r w:rsidRPr="002352D4">
        <w:rPr>
          <w:rFonts w:ascii="Palatino Linotype" w:eastAsia="MS Gothic" w:hAnsi="Palatino Linotype" w:cs="Times New Roman"/>
          <w:noProof w:val="0"/>
          <w:lang w:val="es-ES_tradnl"/>
        </w:rPr>
        <w:t>la presente</w:t>
      </w:r>
      <w:r w:rsidRPr="002352D4">
        <w:rPr>
          <w:rFonts w:ascii="Palatino Linotype" w:eastAsia="Times New Roman" w:hAnsi="Palatino Linotype" w:cs="Times New Roman"/>
          <w:noProof w:val="0"/>
          <w:color w:val="222222"/>
          <w:lang w:val="es-ES_tradnl" w:eastAsia="es-MX"/>
        </w:rPr>
        <w:t xml:space="preserve"> resolución.</w:t>
      </w:r>
    </w:p>
    <w:p w14:paraId="34351237" w14:textId="77777777" w:rsidR="002352D4" w:rsidRPr="002352D4" w:rsidRDefault="002352D4" w:rsidP="002352D4">
      <w:pPr>
        <w:shd w:val="clear" w:color="auto" w:fill="FFFFFF"/>
        <w:spacing w:line="360" w:lineRule="auto"/>
        <w:jc w:val="both"/>
        <w:rPr>
          <w:rFonts w:ascii="Palatino Linotype" w:eastAsia="Times New Roman" w:hAnsi="Palatino Linotype" w:cs="Times New Roman"/>
          <w:noProof w:val="0"/>
          <w:color w:val="222222"/>
          <w:lang w:val="es-ES_tradnl" w:eastAsia="es-MX"/>
        </w:rPr>
      </w:pPr>
    </w:p>
    <w:p w14:paraId="0EFB5DF0" w14:textId="294C7F50" w:rsidR="009D2454" w:rsidRDefault="009D2454" w:rsidP="002352D4">
      <w:pPr>
        <w:spacing w:line="360" w:lineRule="auto"/>
        <w:jc w:val="both"/>
        <w:rPr>
          <w:rFonts w:ascii="Palatino Linotype" w:eastAsia="Times New Roman" w:hAnsi="Palatino Linotype" w:cs="Times New Roman"/>
          <w:noProof w:val="0"/>
          <w:color w:val="222222"/>
          <w:lang w:val="es-ES_tradnl" w:eastAsia="es-MX"/>
        </w:rPr>
      </w:pPr>
      <w:r w:rsidRPr="002352D4">
        <w:rPr>
          <w:rFonts w:ascii="Palatino Linotype" w:eastAsia="Times New Roman" w:hAnsi="Palatino Linotype" w:cs="Times New Roman"/>
          <w:b/>
          <w:noProof w:val="0"/>
          <w:color w:val="222222"/>
          <w:lang w:val="es-ES_tradnl" w:eastAsia="es-MX"/>
        </w:rPr>
        <w:t>QUINTO.</w:t>
      </w:r>
      <w:r w:rsidRPr="002352D4">
        <w:rPr>
          <w:rFonts w:ascii="Palatino Linotype" w:eastAsia="Times New Roman" w:hAnsi="Palatino Linotype" w:cs="Times New Roman"/>
          <w:noProof w:val="0"/>
          <w:color w:val="222222"/>
          <w:lang w:val="es-ES_tradnl" w:eastAsia="es-MX"/>
        </w:rPr>
        <w:t xml:space="preserve"> Se hace del conocimiento</w:t>
      </w:r>
      <w:r w:rsidRPr="002352D4">
        <w:rPr>
          <w:rFonts w:ascii="Palatino Linotype" w:eastAsia="Times New Roman" w:hAnsi="Palatino Linotype" w:cs="Times New Roman"/>
          <w:b/>
          <w:bCs/>
          <w:noProof w:val="0"/>
          <w:color w:val="222222"/>
          <w:lang w:val="es-ES_tradnl"/>
        </w:rPr>
        <w:t xml:space="preserve"> </w:t>
      </w:r>
      <w:r w:rsidRPr="002352D4">
        <w:rPr>
          <w:rFonts w:ascii="Palatino Linotype" w:eastAsia="Times New Roman" w:hAnsi="Palatino Linotype" w:cs="Times New Roman"/>
          <w:noProof w:val="0"/>
          <w:color w:val="222222"/>
          <w:lang w:val="es-ES_tradnl" w:eastAsia="es-MX"/>
        </w:rPr>
        <w:t>que</w:t>
      </w:r>
      <w:r w:rsidRPr="002352D4">
        <w:rPr>
          <w:rFonts w:ascii="Palatino Linotype" w:eastAsia="Times New Roman" w:hAnsi="Palatino Linotype" w:cs="Arial"/>
          <w:b/>
          <w:noProof w:val="0"/>
          <w:lang w:val="es-ES_tradnl"/>
        </w:rPr>
        <w:t xml:space="preserve"> </w:t>
      </w:r>
      <w:r w:rsidR="00D338B1" w:rsidRPr="00D338B1">
        <w:rPr>
          <w:rFonts w:ascii="Palatino Linotype" w:eastAsia="MS Mincho" w:hAnsi="Palatino Linotype" w:cs="Times New Roman"/>
          <w:b/>
          <w:noProof w:val="0"/>
          <w:highlight w:val="black"/>
          <w:lang w:val="es-ES_tradnl"/>
        </w:rPr>
        <w:t>---------------------------------</w:t>
      </w:r>
      <w:bookmarkStart w:id="98" w:name="_GoBack"/>
      <w:bookmarkEnd w:id="98"/>
      <w:r w:rsidR="00727BED" w:rsidRPr="002352D4">
        <w:rPr>
          <w:rFonts w:ascii="Palatino Linotype" w:eastAsia="MS Mincho" w:hAnsi="Palatino Linotype" w:cs="Times New Roman"/>
          <w:b/>
          <w:noProof w:val="0"/>
          <w:lang w:val="es-ES_tradnl"/>
        </w:rPr>
        <w:t xml:space="preserve"> </w:t>
      </w:r>
      <w:r w:rsidRPr="002352D4">
        <w:rPr>
          <w:rFonts w:ascii="Palatino Linotype" w:eastAsia="Times New Roman" w:hAnsi="Palatino Linotype" w:cs="Times New Roman"/>
          <w:noProof w:val="0"/>
          <w:color w:val="222222"/>
          <w:lang w:val="es-ES_tradnl" w:eastAsia="es-MX"/>
        </w:rPr>
        <w:t>de conformidad con lo establecido en el artículo 196 de la Ley de Transparencia y Acceso a la Información Pública del Estado de México y Municipios, en caso de que considere que le causa algún perjuicio podrá impugnarla </w:t>
      </w:r>
      <w:r w:rsidRPr="002352D4">
        <w:rPr>
          <w:rFonts w:ascii="Palatino Linotype" w:eastAsia="Times New Roman" w:hAnsi="Palatino Linotype" w:cs="Times New Roman"/>
          <w:bCs/>
          <w:noProof w:val="0"/>
          <w:color w:val="222222"/>
          <w:lang w:val="es-ES_tradnl" w:eastAsia="es-MX"/>
        </w:rPr>
        <w:t>vía juicio de amparo</w:t>
      </w:r>
      <w:r w:rsidRPr="002352D4">
        <w:rPr>
          <w:rFonts w:ascii="Palatino Linotype" w:eastAsia="Times New Roman" w:hAnsi="Palatino Linotype" w:cs="Times New Roman"/>
          <w:noProof w:val="0"/>
          <w:color w:val="222222"/>
          <w:lang w:val="es-ES_tradnl" w:eastAsia="es-MX"/>
        </w:rPr>
        <w:t> en los términos de las leyes aplicables.</w:t>
      </w:r>
    </w:p>
    <w:p w14:paraId="73088FFC" w14:textId="77777777" w:rsidR="002352D4" w:rsidRPr="00074805" w:rsidRDefault="002352D4" w:rsidP="002352D4">
      <w:pPr>
        <w:spacing w:line="360" w:lineRule="auto"/>
        <w:jc w:val="both"/>
        <w:rPr>
          <w:rFonts w:ascii="Palatino Linotype" w:eastAsia="Times New Roman" w:hAnsi="Palatino Linotype" w:cs="Times New Roman"/>
          <w:noProof w:val="0"/>
          <w:color w:val="222222"/>
          <w:sz w:val="22"/>
          <w:lang w:val="es-ES_tradnl" w:eastAsia="es-MX"/>
        </w:rPr>
      </w:pPr>
    </w:p>
    <w:bookmarkEnd w:id="95"/>
    <w:bookmarkEnd w:id="96"/>
    <w:bookmarkEnd w:id="97"/>
    <w:p w14:paraId="67F7B0DC" w14:textId="77777777" w:rsidR="002352D4" w:rsidRPr="00910A5A" w:rsidRDefault="002352D4" w:rsidP="002352D4">
      <w:pPr>
        <w:spacing w:line="360" w:lineRule="auto"/>
        <w:ind w:right="49"/>
        <w:jc w:val="both"/>
        <w:rPr>
          <w:rFonts w:ascii="Palatino Linotype" w:hAnsi="Palatino Linotype" w:cs="Arial"/>
          <w:noProof w:val="0"/>
          <w:sz w:val="20"/>
          <w:lang w:val="es-ES_tradnl"/>
        </w:rPr>
      </w:pPr>
      <w:r w:rsidRPr="00910A5A">
        <w:rPr>
          <w:rFonts w:ascii="Palatino Linotype" w:hAnsi="Palatino Linotype" w:cs="Arial"/>
          <w:noProof w:val="0"/>
          <w:sz w:val="20"/>
          <w:lang w:val="es-ES_tradnl"/>
        </w:rPr>
        <w:t>ASÍ LO RESUELVE, POR UNANIMIDAD DE VOTOS, EL PLENO DEL</w:t>
      </w:r>
      <w:r w:rsidRPr="00910A5A">
        <w:rPr>
          <w:rFonts w:ascii="Palatino Linotype" w:eastAsia="Arial Unicode MS" w:hAnsi="Palatino Linotype" w:cs="Arial"/>
          <w:noProof w:val="0"/>
          <w:sz w:val="20"/>
          <w:lang w:val="es-ES_tradnl"/>
        </w:rPr>
        <w:t xml:space="preserve"> INSTITUTO DE TRANSPARENCIA, ACCESO A LA INFORMACIÓN PÚBLICA Y PROTECCIÓN DE DATOS PERSONALES DEL ESTADO DE MÉXICO Y MUNICIPIOS</w:t>
      </w:r>
      <w:r w:rsidRPr="00910A5A">
        <w:rPr>
          <w:rFonts w:ascii="Palatino Linotype" w:hAnsi="Palatino Linotype" w:cs="Arial"/>
          <w:noProof w:val="0"/>
          <w:sz w:val="20"/>
          <w:lang w:val="es-ES_tradnl"/>
        </w:rPr>
        <w:t>, CONFORMADO POR LOS COMISIONADOS ZULEMA MARTÍNEZ SÁNCHEZ; EVA ABAID YAPUR; JOSÉ GUADALUPE LUNA HERNÁNDEZ; JAVIER MARTÍNEZ CRUZ Y LUIS GUSTAVO PARRA NORIEGA; EN LA PRIMERA SESIÓN ORDINARIA CELEBRADA EL NUEVE DE ENERO DE DOS MIL DIECINUEVE ANTE EL SECRETARIO TÉCNICO DEL PLENO, ALEXIS TAPIA RAMÍREZ.</w:t>
      </w:r>
    </w:p>
    <w:tbl>
      <w:tblPr>
        <w:tblStyle w:val="Tablaconcuadrcula11"/>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10A5A" w:rsidRPr="00910A5A" w14:paraId="25DC5B9A" w14:textId="77777777" w:rsidTr="00910A5A">
        <w:trPr>
          <w:trHeight w:val="1992"/>
        </w:trPr>
        <w:tc>
          <w:tcPr>
            <w:tcW w:w="8838" w:type="dxa"/>
          </w:tcPr>
          <w:tbl>
            <w:tblPr>
              <w:tblW w:w="10368" w:type="dxa"/>
              <w:jc w:val="center"/>
              <w:tblLook w:val="04A0" w:firstRow="1" w:lastRow="0" w:firstColumn="1" w:lastColumn="0" w:noHBand="0" w:noVBand="1"/>
            </w:tblPr>
            <w:tblGrid>
              <w:gridCol w:w="5184"/>
              <w:gridCol w:w="5184"/>
            </w:tblGrid>
            <w:tr w:rsidR="00910A5A" w:rsidRPr="00910A5A" w14:paraId="61405E06" w14:textId="77777777" w:rsidTr="00C150DD">
              <w:trPr>
                <w:jc w:val="center"/>
              </w:trPr>
              <w:tc>
                <w:tcPr>
                  <w:tcW w:w="10368" w:type="dxa"/>
                  <w:gridSpan w:val="2"/>
                </w:tcPr>
                <w:p w14:paraId="43C788D2" w14:textId="77777777" w:rsidR="00910A5A" w:rsidRPr="00910A5A" w:rsidRDefault="00910A5A" w:rsidP="00910A5A">
                  <w:pPr>
                    <w:rPr>
                      <w:rFonts w:ascii="Palatino Linotype" w:hAnsi="Palatino Linotype" w:cs="Arial"/>
                      <w:b/>
                      <w:sz w:val="22"/>
                      <w:szCs w:val="20"/>
                    </w:rPr>
                  </w:pPr>
                </w:p>
                <w:p w14:paraId="58D8C60A"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Zulema Martínez Sánchez</w:t>
                  </w:r>
                </w:p>
                <w:p w14:paraId="0F32611A"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sz w:val="22"/>
                      <w:szCs w:val="20"/>
                    </w:rPr>
                    <w:t>Comisionada Presidenta</w:t>
                  </w:r>
                </w:p>
                <w:p w14:paraId="1AC3D267"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 xml:space="preserve">(RÚBRICA) </w:t>
                  </w:r>
                </w:p>
                <w:p w14:paraId="656B767C" w14:textId="77777777" w:rsidR="00910A5A" w:rsidRPr="00910A5A" w:rsidRDefault="00910A5A" w:rsidP="00910A5A">
                  <w:pPr>
                    <w:rPr>
                      <w:rFonts w:ascii="Palatino Linotype" w:hAnsi="Palatino Linotype" w:cs="Arial"/>
                      <w:b/>
                      <w:sz w:val="22"/>
                      <w:szCs w:val="20"/>
                    </w:rPr>
                  </w:pPr>
                </w:p>
                <w:p w14:paraId="66AD4E4F" w14:textId="77777777" w:rsidR="00910A5A" w:rsidRPr="00910A5A" w:rsidRDefault="00910A5A" w:rsidP="00910A5A">
                  <w:pPr>
                    <w:rPr>
                      <w:rFonts w:ascii="Palatino Linotype" w:hAnsi="Palatino Linotype" w:cs="Arial"/>
                      <w:b/>
                      <w:sz w:val="22"/>
                      <w:szCs w:val="20"/>
                    </w:rPr>
                  </w:pPr>
                </w:p>
                <w:p w14:paraId="21A20FAF" w14:textId="77777777" w:rsidR="00910A5A" w:rsidRPr="00910A5A" w:rsidRDefault="00910A5A" w:rsidP="00910A5A">
                  <w:pPr>
                    <w:rPr>
                      <w:rFonts w:ascii="Palatino Linotype" w:hAnsi="Palatino Linotype" w:cs="Arial"/>
                      <w:b/>
                      <w:sz w:val="22"/>
                      <w:szCs w:val="20"/>
                    </w:rPr>
                  </w:pPr>
                </w:p>
              </w:tc>
            </w:tr>
            <w:tr w:rsidR="00910A5A" w:rsidRPr="00910A5A" w14:paraId="4948F6DC" w14:textId="77777777" w:rsidTr="00C150DD">
              <w:trPr>
                <w:jc w:val="center"/>
              </w:trPr>
              <w:tc>
                <w:tcPr>
                  <w:tcW w:w="5184" w:type="dxa"/>
                </w:tcPr>
                <w:p w14:paraId="7D6407E2"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lastRenderedPageBreak/>
                    <w:t>Eva Abaid Yapur</w:t>
                  </w:r>
                </w:p>
                <w:p w14:paraId="018F6509" w14:textId="77777777" w:rsidR="00910A5A" w:rsidRPr="00910A5A" w:rsidRDefault="00910A5A" w:rsidP="00910A5A">
                  <w:pPr>
                    <w:jc w:val="center"/>
                    <w:rPr>
                      <w:rFonts w:ascii="Palatino Linotype" w:hAnsi="Palatino Linotype" w:cs="Arial"/>
                      <w:sz w:val="22"/>
                      <w:szCs w:val="20"/>
                    </w:rPr>
                  </w:pPr>
                  <w:r w:rsidRPr="00910A5A">
                    <w:rPr>
                      <w:rFonts w:ascii="Palatino Linotype" w:hAnsi="Palatino Linotype" w:cs="Arial"/>
                      <w:sz w:val="22"/>
                      <w:szCs w:val="20"/>
                    </w:rPr>
                    <w:t>Comisionada</w:t>
                  </w:r>
                </w:p>
                <w:p w14:paraId="7523CE87"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(RÚBRICA)</w:t>
                  </w:r>
                </w:p>
              </w:tc>
              <w:tc>
                <w:tcPr>
                  <w:tcW w:w="5184" w:type="dxa"/>
                </w:tcPr>
                <w:p w14:paraId="79B6FD16"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José Guadalupe Luna Hernández</w:t>
                  </w:r>
                </w:p>
                <w:p w14:paraId="7C183DE2" w14:textId="77777777" w:rsidR="00910A5A" w:rsidRPr="00910A5A" w:rsidRDefault="00910A5A" w:rsidP="00910A5A">
                  <w:pPr>
                    <w:jc w:val="center"/>
                    <w:rPr>
                      <w:rFonts w:ascii="Palatino Linotype" w:hAnsi="Palatino Linotype" w:cs="Arial"/>
                      <w:sz w:val="22"/>
                      <w:szCs w:val="20"/>
                    </w:rPr>
                  </w:pPr>
                  <w:r w:rsidRPr="00910A5A">
                    <w:rPr>
                      <w:rFonts w:ascii="Palatino Linotype" w:hAnsi="Palatino Linotype" w:cs="Arial"/>
                      <w:sz w:val="22"/>
                      <w:szCs w:val="20"/>
                    </w:rPr>
                    <w:t>Comisionado</w:t>
                  </w:r>
                </w:p>
                <w:p w14:paraId="490B01E9"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(RÚBRICA)</w:t>
                  </w:r>
                </w:p>
                <w:p w14:paraId="46551665" w14:textId="77777777" w:rsidR="00910A5A" w:rsidRPr="00910A5A" w:rsidRDefault="00910A5A" w:rsidP="00910A5A">
                  <w:pPr>
                    <w:jc w:val="center"/>
                    <w:rPr>
                      <w:rFonts w:ascii="Palatino Linotype" w:hAnsi="Palatino Linotype" w:cs="Arial"/>
                      <w:b/>
                      <w:sz w:val="22"/>
                      <w:szCs w:val="20"/>
                    </w:rPr>
                  </w:pPr>
                </w:p>
              </w:tc>
            </w:tr>
            <w:tr w:rsidR="00910A5A" w:rsidRPr="00910A5A" w14:paraId="48779C58" w14:textId="77777777" w:rsidTr="00C150DD">
              <w:trPr>
                <w:jc w:val="center"/>
              </w:trPr>
              <w:tc>
                <w:tcPr>
                  <w:tcW w:w="5184" w:type="dxa"/>
                </w:tcPr>
                <w:p w14:paraId="0F332B6B" w14:textId="77777777" w:rsidR="00910A5A" w:rsidRPr="00910A5A" w:rsidRDefault="00910A5A" w:rsidP="00910A5A">
                  <w:pPr>
                    <w:rPr>
                      <w:rFonts w:ascii="Palatino Linotype" w:hAnsi="Palatino Linotype" w:cs="Arial"/>
                      <w:b/>
                      <w:sz w:val="22"/>
                      <w:szCs w:val="20"/>
                    </w:rPr>
                  </w:pPr>
                </w:p>
                <w:p w14:paraId="39156503" w14:textId="77777777" w:rsidR="00910A5A" w:rsidRPr="00910A5A" w:rsidRDefault="00910A5A" w:rsidP="00910A5A">
                  <w:pPr>
                    <w:rPr>
                      <w:rFonts w:ascii="Palatino Linotype" w:hAnsi="Palatino Linotype" w:cs="Arial"/>
                      <w:b/>
                      <w:sz w:val="22"/>
                      <w:szCs w:val="20"/>
                    </w:rPr>
                  </w:pPr>
                </w:p>
                <w:p w14:paraId="04D10653" w14:textId="77777777" w:rsidR="00910A5A" w:rsidRPr="00910A5A" w:rsidRDefault="00910A5A" w:rsidP="00910A5A">
                  <w:pPr>
                    <w:jc w:val="center"/>
                    <w:rPr>
                      <w:rFonts w:ascii="Palatino Linotype" w:hAnsi="Palatino Linotype" w:cs="Arial"/>
                      <w:b/>
                      <w:sz w:val="22"/>
                      <w:szCs w:val="20"/>
                    </w:rPr>
                  </w:pPr>
                </w:p>
                <w:p w14:paraId="61EC56A6"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Javier Martínez Cruz</w:t>
                  </w:r>
                </w:p>
                <w:p w14:paraId="42C4F67F" w14:textId="77777777" w:rsidR="00910A5A" w:rsidRPr="00910A5A" w:rsidRDefault="00910A5A" w:rsidP="00910A5A">
                  <w:pPr>
                    <w:jc w:val="center"/>
                    <w:rPr>
                      <w:rFonts w:ascii="Palatino Linotype" w:hAnsi="Palatino Linotype" w:cs="Arial"/>
                      <w:sz w:val="22"/>
                      <w:szCs w:val="20"/>
                    </w:rPr>
                  </w:pPr>
                  <w:r w:rsidRPr="00910A5A">
                    <w:rPr>
                      <w:rFonts w:ascii="Palatino Linotype" w:hAnsi="Palatino Linotype" w:cs="Arial"/>
                      <w:sz w:val="22"/>
                      <w:szCs w:val="20"/>
                    </w:rPr>
                    <w:t>Comisionado</w:t>
                  </w:r>
                </w:p>
                <w:p w14:paraId="193137F6"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(RÚBRICA)</w:t>
                  </w:r>
                </w:p>
              </w:tc>
              <w:tc>
                <w:tcPr>
                  <w:tcW w:w="5184" w:type="dxa"/>
                </w:tcPr>
                <w:p w14:paraId="103C9955" w14:textId="77777777" w:rsidR="00910A5A" w:rsidRPr="00910A5A" w:rsidRDefault="00910A5A" w:rsidP="00910A5A">
                  <w:pPr>
                    <w:rPr>
                      <w:rFonts w:ascii="Palatino Linotype" w:hAnsi="Palatino Linotype" w:cs="Arial"/>
                      <w:b/>
                      <w:sz w:val="22"/>
                      <w:szCs w:val="20"/>
                    </w:rPr>
                  </w:pPr>
                </w:p>
                <w:p w14:paraId="7FD317DC" w14:textId="77777777" w:rsidR="00910A5A" w:rsidRPr="00910A5A" w:rsidRDefault="00910A5A" w:rsidP="00910A5A">
                  <w:pPr>
                    <w:jc w:val="center"/>
                    <w:rPr>
                      <w:rFonts w:ascii="Palatino Linotype" w:hAnsi="Palatino Linotype" w:cs="Arial"/>
                      <w:b/>
                      <w:sz w:val="22"/>
                      <w:szCs w:val="20"/>
                    </w:rPr>
                  </w:pPr>
                </w:p>
                <w:p w14:paraId="604745C9" w14:textId="77777777" w:rsidR="00910A5A" w:rsidRPr="00910A5A" w:rsidRDefault="00910A5A" w:rsidP="00910A5A">
                  <w:pPr>
                    <w:jc w:val="center"/>
                    <w:rPr>
                      <w:rFonts w:ascii="Palatino Linotype" w:hAnsi="Palatino Linotype" w:cs="Arial"/>
                      <w:b/>
                      <w:sz w:val="22"/>
                      <w:szCs w:val="20"/>
                    </w:rPr>
                  </w:pPr>
                </w:p>
                <w:p w14:paraId="294D1B65"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Luis Gustavo Parra Noriega</w:t>
                  </w:r>
                </w:p>
                <w:p w14:paraId="0E20B056" w14:textId="77777777" w:rsidR="00910A5A" w:rsidRPr="00910A5A" w:rsidRDefault="00910A5A" w:rsidP="00910A5A">
                  <w:pPr>
                    <w:jc w:val="center"/>
                    <w:rPr>
                      <w:rFonts w:ascii="Palatino Linotype" w:hAnsi="Palatino Linotype" w:cs="Arial"/>
                      <w:sz w:val="22"/>
                      <w:szCs w:val="20"/>
                    </w:rPr>
                  </w:pPr>
                  <w:r w:rsidRPr="00910A5A">
                    <w:rPr>
                      <w:rFonts w:ascii="Palatino Linotype" w:hAnsi="Palatino Linotype" w:cs="Arial"/>
                      <w:sz w:val="22"/>
                      <w:szCs w:val="20"/>
                    </w:rPr>
                    <w:t>Comisionado</w:t>
                  </w:r>
                </w:p>
                <w:p w14:paraId="17198107"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(RÚBRICA)</w:t>
                  </w:r>
                </w:p>
              </w:tc>
            </w:tr>
            <w:tr w:rsidR="00910A5A" w:rsidRPr="00910A5A" w14:paraId="4439A863" w14:textId="77777777" w:rsidTr="00C150DD">
              <w:trPr>
                <w:jc w:val="center"/>
              </w:trPr>
              <w:tc>
                <w:tcPr>
                  <w:tcW w:w="10368" w:type="dxa"/>
                  <w:gridSpan w:val="2"/>
                </w:tcPr>
                <w:p w14:paraId="2FB5BBA7" w14:textId="77777777" w:rsidR="00910A5A" w:rsidRPr="00910A5A" w:rsidRDefault="00910A5A" w:rsidP="00910A5A">
                  <w:pPr>
                    <w:rPr>
                      <w:rFonts w:ascii="Palatino Linotype" w:hAnsi="Palatino Linotype" w:cs="Arial"/>
                      <w:b/>
                      <w:sz w:val="22"/>
                      <w:szCs w:val="20"/>
                    </w:rPr>
                  </w:pPr>
                </w:p>
                <w:p w14:paraId="69ECCDC8" w14:textId="77777777" w:rsidR="00910A5A" w:rsidRPr="00910A5A" w:rsidRDefault="00910A5A" w:rsidP="00910A5A">
                  <w:pPr>
                    <w:jc w:val="center"/>
                    <w:rPr>
                      <w:rFonts w:ascii="Palatino Linotype" w:hAnsi="Palatino Linotype" w:cs="Arial"/>
                      <w:b/>
                      <w:sz w:val="22"/>
                      <w:szCs w:val="20"/>
                    </w:rPr>
                  </w:pPr>
                </w:p>
                <w:p w14:paraId="3C9F62E0"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Alexis Tapia Ramírez</w:t>
                  </w:r>
                </w:p>
                <w:p w14:paraId="49A0F075" w14:textId="77777777" w:rsidR="00910A5A" w:rsidRPr="00910A5A" w:rsidRDefault="00910A5A" w:rsidP="00910A5A">
                  <w:pPr>
                    <w:jc w:val="center"/>
                    <w:rPr>
                      <w:rFonts w:ascii="Palatino Linotype" w:hAnsi="Palatino Linotype" w:cs="Arial"/>
                      <w:sz w:val="22"/>
                      <w:szCs w:val="20"/>
                    </w:rPr>
                  </w:pPr>
                  <w:r w:rsidRPr="00910A5A">
                    <w:rPr>
                      <w:rFonts w:ascii="Palatino Linotype" w:hAnsi="Palatino Linotype" w:cs="Arial"/>
                      <w:sz w:val="22"/>
                      <w:szCs w:val="20"/>
                    </w:rPr>
                    <w:t>Secretario Técnico del Pleno</w:t>
                  </w:r>
                </w:p>
                <w:p w14:paraId="3E35A47A" w14:textId="77777777" w:rsidR="00910A5A" w:rsidRPr="00910A5A" w:rsidRDefault="00910A5A" w:rsidP="00910A5A">
                  <w:pPr>
                    <w:jc w:val="center"/>
                    <w:rPr>
                      <w:rFonts w:ascii="Palatino Linotype" w:hAnsi="Palatino Linotype" w:cs="Arial"/>
                      <w:b/>
                      <w:sz w:val="22"/>
                      <w:szCs w:val="20"/>
                    </w:rPr>
                  </w:pPr>
                  <w:r w:rsidRPr="00910A5A">
                    <w:rPr>
                      <w:rFonts w:ascii="Palatino Linotype" w:hAnsi="Palatino Linotype" w:cs="Arial"/>
                      <w:b/>
                      <w:sz w:val="22"/>
                      <w:szCs w:val="20"/>
                    </w:rPr>
                    <w:t>(RÚBRICA)</w:t>
                  </w:r>
                </w:p>
                <w:p w14:paraId="2AF3AC58" w14:textId="77777777" w:rsidR="00910A5A" w:rsidRPr="00910A5A" w:rsidRDefault="00910A5A" w:rsidP="00910A5A">
                  <w:pPr>
                    <w:jc w:val="center"/>
                    <w:rPr>
                      <w:rFonts w:ascii="Palatino Linotype" w:hAnsi="Palatino Linotype" w:cs="Arial"/>
                      <w:b/>
                      <w:sz w:val="22"/>
                      <w:szCs w:val="20"/>
                    </w:rPr>
                  </w:pPr>
                </w:p>
                <w:p w14:paraId="61278582" w14:textId="77777777" w:rsidR="00910A5A" w:rsidRPr="00910A5A" w:rsidRDefault="00910A5A" w:rsidP="00910A5A">
                  <w:pPr>
                    <w:rPr>
                      <w:rFonts w:ascii="Palatino Linotype" w:hAnsi="Palatino Linotype" w:cs="Arial"/>
                      <w:sz w:val="22"/>
                      <w:szCs w:val="20"/>
                    </w:rPr>
                  </w:pPr>
                </w:p>
              </w:tc>
            </w:tr>
          </w:tbl>
          <w:p w14:paraId="7F48C5E2" w14:textId="1F3B5F66" w:rsidR="00910A5A" w:rsidRPr="00910A5A" w:rsidRDefault="00910A5A" w:rsidP="00910A5A">
            <w:pPr>
              <w:spacing w:line="360" w:lineRule="auto"/>
              <w:jc w:val="center"/>
              <w:rPr>
                <w:rFonts w:ascii="Palatino Linotype" w:hAnsi="Palatino Linotype" w:cs="Times New Roman"/>
                <w:noProof w:val="0"/>
                <w:sz w:val="22"/>
                <w:szCs w:val="20"/>
              </w:rPr>
            </w:pPr>
          </w:p>
        </w:tc>
      </w:tr>
    </w:tbl>
    <w:p w14:paraId="7CD49BCA" w14:textId="1BF265D1" w:rsidR="009D2454" w:rsidRPr="00910A5A" w:rsidRDefault="009D2454" w:rsidP="002352D4">
      <w:pPr>
        <w:spacing w:line="360" w:lineRule="auto"/>
        <w:jc w:val="both"/>
        <w:rPr>
          <w:rFonts w:ascii="Palatino Linotype" w:hAnsi="Palatino Linotype"/>
          <w:noProof w:val="0"/>
          <w:sz w:val="22"/>
          <w:lang w:val="es-ES_tradnl"/>
        </w:rPr>
      </w:pPr>
      <w:r w:rsidRPr="00910A5A">
        <w:rPr>
          <w:rFonts w:ascii="Palatino Linotype" w:eastAsia="Times New Roman" w:hAnsi="Palatino Linotype" w:cs="Arial"/>
          <w:noProof w:val="0"/>
          <w:sz w:val="22"/>
          <w:lang w:val="es-ES_tradnl"/>
        </w:rPr>
        <w:lastRenderedPageBreak/>
        <w:t xml:space="preserve">Esta hoja corresponde a la resolución </w:t>
      </w:r>
      <w:r w:rsidR="00727BED" w:rsidRPr="00910A5A">
        <w:rPr>
          <w:rFonts w:ascii="Palatino Linotype" w:eastAsia="Times New Roman" w:hAnsi="Palatino Linotype" w:cs="Arial"/>
          <w:noProof w:val="0"/>
          <w:sz w:val="22"/>
          <w:lang w:val="es-ES_tradnl"/>
        </w:rPr>
        <w:t>del nueve (</w:t>
      </w:r>
      <w:r w:rsidR="002352D4" w:rsidRPr="00910A5A">
        <w:rPr>
          <w:rFonts w:ascii="Palatino Linotype" w:eastAsia="Times New Roman" w:hAnsi="Palatino Linotype" w:cs="Arial"/>
          <w:noProof w:val="0"/>
          <w:sz w:val="22"/>
          <w:lang w:val="es-ES_tradnl"/>
        </w:rPr>
        <w:t>0</w:t>
      </w:r>
      <w:r w:rsidR="00727BED" w:rsidRPr="00910A5A">
        <w:rPr>
          <w:rFonts w:ascii="Palatino Linotype" w:eastAsia="Times New Roman" w:hAnsi="Palatino Linotype" w:cs="Arial"/>
          <w:noProof w:val="0"/>
          <w:sz w:val="22"/>
          <w:lang w:val="es-ES_tradnl"/>
        </w:rPr>
        <w:t>9</w:t>
      </w:r>
      <w:r w:rsidRPr="00910A5A">
        <w:rPr>
          <w:rFonts w:ascii="Palatino Linotype" w:eastAsia="Times New Roman" w:hAnsi="Palatino Linotype" w:cs="Arial"/>
          <w:noProof w:val="0"/>
          <w:sz w:val="22"/>
          <w:lang w:val="es-ES_tradnl"/>
        </w:rPr>
        <w:t xml:space="preserve">) de enero de dos mil </w:t>
      </w:r>
      <w:r w:rsidR="00727BED" w:rsidRPr="00910A5A">
        <w:rPr>
          <w:rFonts w:ascii="Palatino Linotype" w:eastAsia="Times New Roman" w:hAnsi="Palatino Linotype" w:cs="Arial"/>
          <w:noProof w:val="0"/>
          <w:sz w:val="22"/>
          <w:lang w:val="es-ES_tradnl"/>
        </w:rPr>
        <w:t>diecinueve</w:t>
      </w:r>
      <w:r w:rsidRPr="00910A5A">
        <w:rPr>
          <w:rFonts w:ascii="Palatino Linotype" w:eastAsia="Times New Roman" w:hAnsi="Palatino Linotype" w:cs="Arial"/>
          <w:noProof w:val="0"/>
          <w:sz w:val="22"/>
          <w:lang w:val="es-ES_tradnl"/>
        </w:rPr>
        <w:t xml:space="preserve">, emitida en los recursos de revisión </w:t>
      </w:r>
      <w:r w:rsidRPr="00910A5A">
        <w:rPr>
          <w:rFonts w:ascii="Palatino Linotype" w:eastAsia="Times New Roman" w:hAnsi="Palatino Linotype" w:cs="Arial"/>
          <w:b/>
          <w:noProof w:val="0"/>
          <w:sz w:val="22"/>
          <w:lang w:val="es-ES_tradnl"/>
        </w:rPr>
        <w:t>0</w:t>
      </w:r>
      <w:r w:rsidR="00727BED" w:rsidRPr="00910A5A">
        <w:rPr>
          <w:rFonts w:ascii="Palatino Linotype" w:eastAsia="Times New Roman" w:hAnsi="Palatino Linotype" w:cs="Arial"/>
          <w:b/>
          <w:noProof w:val="0"/>
          <w:sz w:val="22"/>
          <w:lang w:val="es-ES_tradnl"/>
        </w:rPr>
        <w:t>3973</w:t>
      </w:r>
      <w:r w:rsidRPr="00910A5A">
        <w:rPr>
          <w:rFonts w:ascii="Palatino Linotype" w:eastAsia="Times New Roman" w:hAnsi="Palatino Linotype" w:cs="Arial"/>
          <w:b/>
          <w:noProof w:val="0"/>
          <w:sz w:val="22"/>
          <w:lang w:val="es-ES_tradnl"/>
        </w:rPr>
        <w:t>/INFOEM/IP/RR/2018</w:t>
      </w:r>
      <w:r w:rsidR="00727BED" w:rsidRPr="00910A5A">
        <w:rPr>
          <w:rFonts w:ascii="Palatino Linotype" w:eastAsia="Times New Roman" w:hAnsi="Palatino Linotype" w:cs="Arial"/>
          <w:b/>
          <w:noProof w:val="0"/>
          <w:sz w:val="22"/>
          <w:lang w:val="es-ES_tradnl"/>
        </w:rPr>
        <w:t xml:space="preserve"> y acumulado</w:t>
      </w:r>
      <w:r w:rsidRPr="00910A5A">
        <w:rPr>
          <w:rFonts w:ascii="Palatino Linotype" w:eastAsia="Times New Roman" w:hAnsi="Palatino Linotype" w:cs="Arial"/>
          <w:noProof w:val="0"/>
          <w:sz w:val="22"/>
          <w:lang w:val="es-ES_tradnl"/>
        </w:rPr>
        <w:t>.</w:t>
      </w:r>
    </w:p>
    <w:sectPr w:rsidR="009D2454" w:rsidRPr="00910A5A" w:rsidSect="00074805">
      <w:headerReference w:type="default" r:id="rId17"/>
      <w:footerReference w:type="default" r:id="rId18"/>
      <w:headerReference w:type="first" r:id="rId19"/>
      <w:footerReference w:type="first" r:id="rId20"/>
      <w:pgSz w:w="12240" w:h="15840"/>
      <w:pgMar w:top="2268" w:right="1701" w:bottom="215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8B47D" w14:textId="77777777" w:rsidR="00C97D1D" w:rsidRDefault="00C97D1D" w:rsidP="00AC7E67">
      <w:r>
        <w:separator/>
      </w:r>
    </w:p>
  </w:endnote>
  <w:endnote w:type="continuationSeparator" w:id="0">
    <w:p w14:paraId="450FB999" w14:textId="77777777" w:rsidR="00C97D1D" w:rsidRDefault="00C97D1D" w:rsidP="00AC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24D3EB71" w14:textId="77777777" w:rsidR="006F7CC1" w:rsidRPr="00883450" w:rsidRDefault="006F7CC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338B1">
              <w:rPr>
                <w:rFonts w:ascii="Palatino Linotype" w:hAnsi="Palatino Linotype"/>
                <w:b/>
                <w:bCs/>
                <w:sz w:val="22"/>
                <w:szCs w:val="20"/>
              </w:rPr>
              <w:t>79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338B1">
              <w:rPr>
                <w:rFonts w:ascii="Palatino Linotype" w:hAnsi="Palatino Linotype"/>
                <w:b/>
                <w:bCs/>
                <w:sz w:val="22"/>
                <w:szCs w:val="20"/>
              </w:rPr>
              <w:t>81</w:t>
            </w:r>
            <w:r w:rsidRPr="00883450">
              <w:rPr>
                <w:rFonts w:ascii="Palatino Linotype" w:hAnsi="Palatino Linotype"/>
                <w:b/>
                <w:bCs/>
                <w:sz w:val="22"/>
                <w:szCs w:val="20"/>
              </w:rPr>
              <w:fldChar w:fldCharType="end"/>
            </w:r>
          </w:p>
        </w:sdtContent>
      </w:sdt>
    </w:sdtContent>
  </w:sdt>
  <w:p w14:paraId="70FC227E" w14:textId="77777777" w:rsidR="006F7CC1" w:rsidRDefault="006F7C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22160" w14:textId="77777777" w:rsidR="006F7CC1" w:rsidRPr="00883450" w:rsidRDefault="006F7CC1" w:rsidP="00055BC8">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338B1" w:rsidRPr="00D338B1">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338B1" w:rsidRPr="00D338B1">
      <w:rPr>
        <w:rFonts w:ascii="Palatino Linotype" w:hAnsi="Palatino Linotype"/>
        <w:sz w:val="22"/>
        <w:szCs w:val="22"/>
        <w:lang w:val="es-ES"/>
      </w:rPr>
      <w:t>81</w:t>
    </w:r>
    <w:r w:rsidRPr="00883450">
      <w:rPr>
        <w:rFonts w:ascii="Palatino Linotype" w:hAnsi="Palatino Linotype"/>
        <w:sz w:val="22"/>
        <w:szCs w:val="22"/>
      </w:rPr>
      <w:fldChar w:fldCharType="end"/>
    </w:r>
  </w:p>
  <w:p w14:paraId="1FE724F6" w14:textId="77777777" w:rsidR="006F7CC1" w:rsidRPr="00883450" w:rsidRDefault="006F7CC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BB591" w14:textId="77777777" w:rsidR="00C97D1D" w:rsidRDefault="00C97D1D" w:rsidP="00AC7E67">
      <w:r>
        <w:separator/>
      </w:r>
    </w:p>
  </w:footnote>
  <w:footnote w:type="continuationSeparator" w:id="0">
    <w:p w14:paraId="4E3BDAF5" w14:textId="77777777" w:rsidR="00C97D1D" w:rsidRDefault="00C97D1D" w:rsidP="00AC7E67">
      <w:r>
        <w:continuationSeparator/>
      </w:r>
    </w:p>
  </w:footnote>
  <w:footnote w:id="1">
    <w:p w14:paraId="64309678" w14:textId="25EABED7" w:rsidR="006F7CC1" w:rsidRDefault="006F7CC1">
      <w:pPr>
        <w:pStyle w:val="Textonotapie"/>
      </w:pPr>
      <w:r>
        <w:rPr>
          <w:rStyle w:val="Refdenotaalpie"/>
        </w:rPr>
        <w:footnoteRef/>
      </w:r>
      <w:r>
        <w:t xml:space="preserve"> Consultable en: </w:t>
      </w:r>
      <w:hyperlink r:id="rId1" w:history="1">
        <w:r w:rsidRPr="00A21147">
          <w:rPr>
            <w:rStyle w:val="Hipervnculo"/>
          </w:rPr>
          <w:t>https://www.infoem.org.mx/src/htm/ayuntamientos_ta2018.html</w:t>
        </w:r>
      </w:hyperlink>
      <w:r>
        <w:t xml:space="preserve"> </w:t>
      </w:r>
    </w:p>
  </w:footnote>
  <w:footnote w:id="2">
    <w:p w14:paraId="6E40FB68" w14:textId="77777777" w:rsidR="006F7CC1" w:rsidRDefault="006F7CC1" w:rsidP="00C234B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DF9C219" w14:textId="77777777" w:rsidR="006F7CC1" w:rsidRDefault="006F7CC1" w:rsidP="00C234B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1981E50" w14:textId="77777777" w:rsidR="006F7CC1" w:rsidRPr="001E1F95" w:rsidRDefault="006F7CC1" w:rsidP="00C234B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43CFA5C0" w14:textId="77777777" w:rsidR="006F7CC1" w:rsidRPr="00034B44" w:rsidRDefault="006F7CC1" w:rsidP="00C234BF">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1016838E" w14:textId="77777777" w:rsidR="006F7CC1" w:rsidRPr="00034B44" w:rsidRDefault="006F7CC1" w:rsidP="00C234BF">
      <w:pPr>
        <w:pStyle w:val="Textonotapie"/>
        <w:jc w:val="both"/>
        <w:rPr>
          <w:rFonts w:ascii="Palatino Linotype" w:hAnsi="Palatino Linotype"/>
          <w:sz w:val="18"/>
        </w:rPr>
      </w:pPr>
      <w:r w:rsidRPr="00034B44">
        <w:rPr>
          <w:rFonts w:ascii="Palatino Linotype" w:hAnsi="Palatino Linotype"/>
          <w:sz w:val="18"/>
        </w:rPr>
        <w:t xml:space="preserve"> (…)</w:t>
      </w:r>
    </w:p>
    <w:p w14:paraId="4AC1A47E" w14:textId="77777777" w:rsidR="006F7CC1" w:rsidRPr="00034B44" w:rsidRDefault="006F7CC1" w:rsidP="00C234B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9D32D" w14:textId="77777777" w:rsidR="006F7CC1" w:rsidRDefault="006F7CC1" w:rsidP="00055BC8">
    <w:pPr>
      <w:pStyle w:val="Encabezado"/>
      <w:tabs>
        <w:tab w:val="clear" w:pos="4252"/>
        <w:tab w:val="clear" w:pos="8504"/>
        <w:tab w:val="left" w:pos="8460"/>
      </w:tabs>
    </w:pPr>
    <w:r>
      <w:tab/>
    </w:r>
  </w:p>
  <w:p w14:paraId="1D27409D" w14:textId="77777777" w:rsidR="006F7CC1" w:rsidRDefault="006F7CC1">
    <w:pPr>
      <w:pStyle w:val="Encabezado"/>
    </w:pPr>
  </w:p>
  <w:tbl>
    <w:tblPr>
      <w:tblStyle w:val="Tablaconcuadrcula"/>
      <w:tblW w:w="7796" w:type="dxa"/>
      <w:tblInd w:w="2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6F7CC1" w:rsidRPr="00674A46" w14:paraId="2488EB64" w14:textId="77777777" w:rsidTr="00910A5A">
      <w:trPr>
        <w:trHeight w:val="138"/>
      </w:trPr>
      <w:tc>
        <w:tcPr>
          <w:tcW w:w="3544" w:type="dxa"/>
          <w:vAlign w:val="center"/>
        </w:tcPr>
        <w:p w14:paraId="05E683A8" w14:textId="77777777" w:rsidR="006F7CC1" w:rsidRPr="00674A46" w:rsidRDefault="006F7CC1" w:rsidP="00055BC8">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7755757B" w14:textId="4BEDCFCE" w:rsidR="006F7CC1" w:rsidRPr="0017265D" w:rsidRDefault="006F7CC1" w:rsidP="00910A5A">
          <w:pPr>
            <w:pStyle w:val="Encabezado"/>
            <w:ind w:right="620"/>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3973</w:t>
          </w:r>
          <w:r w:rsidRPr="00ED007B">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acumulado</w:t>
          </w:r>
        </w:p>
      </w:tc>
    </w:tr>
    <w:tr w:rsidR="006F7CC1" w:rsidRPr="00674A46" w14:paraId="0CBFE0C3" w14:textId="77777777" w:rsidTr="00910A5A">
      <w:trPr>
        <w:trHeight w:val="233"/>
      </w:trPr>
      <w:tc>
        <w:tcPr>
          <w:tcW w:w="3544" w:type="dxa"/>
          <w:vAlign w:val="center"/>
        </w:tcPr>
        <w:p w14:paraId="33BB30F9" w14:textId="77777777" w:rsidR="006F7CC1" w:rsidRPr="00674A46" w:rsidRDefault="006F7CC1" w:rsidP="00055BC8">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2F528B89" w14:textId="5E336135" w:rsidR="006F7CC1" w:rsidRPr="00B75F20" w:rsidRDefault="006F7CC1" w:rsidP="00055BC8">
          <w:pPr>
            <w:pStyle w:val="Encabezado"/>
            <w:jc w:val="both"/>
            <w:rPr>
              <w:rFonts w:ascii="Palatino Linotype" w:hAnsi="Palatino Linotype"/>
              <w:b/>
              <w:sz w:val="22"/>
              <w:szCs w:val="22"/>
            </w:rPr>
          </w:pPr>
          <w:r w:rsidRPr="00BF76EB">
            <w:rPr>
              <w:rFonts w:ascii="Palatino Linotype" w:hAnsi="Palatino Linotype"/>
              <w:b/>
              <w:bCs/>
              <w:color w:val="000000"/>
              <w:sz w:val="22"/>
              <w:szCs w:val="22"/>
            </w:rPr>
            <w:t>Ayuntamiento de Otzolotepec</w:t>
          </w:r>
        </w:p>
      </w:tc>
    </w:tr>
    <w:tr w:rsidR="006F7CC1" w:rsidRPr="00674A46" w14:paraId="74931F0D" w14:textId="77777777" w:rsidTr="00910A5A">
      <w:trPr>
        <w:trHeight w:val="321"/>
      </w:trPr>
      <w:tc>
        <w:tcPr>
          <w:tcW w:w="3544" w:type="dxa"/>
          <w:vAlign w:val="center"/>
        </w:tcPr>
        <w:p w14:paraId="381E5216" w14:textId="77777777" w:rsidR="006F7CC1" w:rsidRPr="00674A46" w:rsidRDefault="006F7CC1" w:rsidP="00055BC8">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7E3FE723" w14:textId="77777777" w:rsidR="006F7CC1" w:rsidRPr="00674A46" w:rsidRDefault="006F7CC1" w:rsidP="00055BC8">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4B1B20F2" w14:textId="77777777" w:rsidR="006F7CC1" w:rsidRDefault="006F7CC1" w:rsidP="00055BC8">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16AE9" w14:textId="77777777" w:rsidR="006F7CC1" w:rsidRDefault="006F7CC1" w:rsidP="00055BC8">
    <w:pPr>
      <w:pStyle w:val="Encabezado"/>
      <w:tabs>
        <w:tab w:val="clear" w:pos="4252"/>
        <w:tab w:val="clear" w:pos="8504"/>
        <w:tab w:val="left" w:pos="3103"/>
      </w:tabs>
    </w:pPr>
    <w:r>
      <w:tab/>
    </w:r>
  </w:p>
  <w:tbl>
    <w:tblPr>
      <w:tblStyle w:val="Tablaconcuadrcula"/>
      <w:tblW w:w="737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F7CC1" w:rsidRPr="00674A46" w14:paraId="4EE62239" w14:textId="77777777" w:rsidTr="00910A5A">
      <w:trPr>
        <w:trHeight w:val="138"/>
      </w:trPr>
      <w:tc>
        <w:tcPr>
          <w:tcW w:w="3261" w:type="dxa"/>
          <w:vAlign w:val="center"/>
        </w:tcPr>
        <w:p w14:paraId="2DBF5432" w14:textId="77777777" w:rsidR="006F7CC1" w:rsidRPr="00674A46" w:rsidRDefault="006F7CC1" w:rsidP="00055BC8">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200DDD0E" w14:textId="49ACC127" w:rsidR="006F7CC1" w:rsidRPr="00674A46" w:rsidRDefault="006F7CC1" w:rsidP="00BF76EB">
          <w:pPr>
            <w:pStyle w:val="Encabezado"/>
            <w:rPr>
              <w:rFonts w:ascii="Palatino Linotype" w:hAnsi="Palatino Linotype"/>
              <w:b/>
              <w:sz w:val="22"/>
              <w:szCs w:val="22"/>
            </w:rPr>
          </w:pPr>
          <w:r>
            <w:rPr>
              <w:rFonts w:ascii="Palatino Linotype" w:hAnsi="Palatino Linotype" w:cs="Arial"/>
              <w:b/>
              <w:bCs/>
              <w:sz w:val="22"/>
              <w:szCs w:val="22"/>
              <w:lang w:eastAsia="es-MX"/>
            </w:rPr>
            <w:t>03973/INFOEM/IP/RR/2018 y acumulado</w:t>
          </w:r>
        </w:p>
      </w:tc>
    </w:tr>
    <w:tr w:rsidR="006F7CC1" w:rsidRPr="00B75F20" w14:paraId="549519D4" w14:textId="77777777" w:rsidTr="00910A5A">
      <w:trPr>
        <w:trHeight w:val="233"/>
      </w:trPr>
      <w:tc>
        <w:tcPr>
          <w:tcW w:w="3261" w:type="dxa"/>
          <w:vAlign w:val="center"/>
        </w:tcPr>
        <w:p w14:paraId="6DBBD120" w14:textId="77777777" w:rsidR="006F7CC1" w:rsidRPr="00674A46" w:rsidRDefault="006F7CC1" w:rsidP="00055BC8">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5952B275" w14:textId="5B572AB1" w:rsidR="006F7CC1" w:rsidRPr="00B75F20" w:rsidRDefault="00D338B1" w:rsidP="00055BC8">
          <w:pPr>
            <w:pStyle w:val="Encabezado"/>
            <w:rPr>
              <w:rFonts w:ascii="Palatino Linotype" w:hAnsi="Palatino Linotype"/>
              <w:b/>
              <w:sz w:val="22"/>
              <w:szCs w:val="22"/>
            </w:rPr>
          </w:pPr>
          <w:r w:rsidRPr="00D338B1">
            <w:rPr>
              <w:rFonts w:ascii="Palatino Linotype" w:hAnsi="Palatino Linotype"/>
              <w:b/>
              <w:sz w:val="22"/>
              <w:szCs w:val="22"/>
              <w:highlight w:val="black"/>
            </w:rPr>
            <w:t>----------------------------------------</w:t>
          </w:r>
        </w:p>
      </w:tc>
    </w:tr>
    <w:tr w:rsidR="006F7CC1" w:rsidRPr="00674A46" w14:paraId="0CEB9DE5" w14:textId="77777777" w:rsidTr="00910A5A">
      <w:trPr>
        <w:trHeight w:val="321"/>
      </w:trPr>
      <w:tc>
        <w:tcPr>
          <w:tcW w:w="3261" w:type="dxa"/>
          <w:vAlign w:val="center"/>
        </w:tcPr>
        <w:p w14:paraId="770CC65C" w14:textId="77777777" w:rsidR="006F7CC1" w:rsidRPr="00674A46" w:rsidRDefault="006F7CC1" w:rsidP="00055BC8">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4022AA4A" w14:textId="07C393F7" w:rsidR="006F7CC1" w:rsidRPr="00674A46" w:rsidRDefault="006F7CC1" w:rsidP="00055BC8">
          <w:pPr>
            <w:pStyle w:val="Encabezado"/>
            <w:jc w:val="both"/>
            <w:rPr>
              <w:rFonts w:ascii="Palatino Linotype" w:hAnsi="Palatino Linotype"/>
              <w:b/>
              <w:sz w:val="22"/>
              <w:szCs w:val="22"/>
            </w:rPr>
          </w:pPr>
          <w:r w:rsidRPr="00BF76EB">
            <w:rPr>
              <w:rFonts w:ascii="Palatino Linotype" w:hAnsi="Palatino Linotype"/>
              <w:b/>
              <w:bCs/>
              <w:color w:val="000000"/>
              <w:sz w:val="22"/>
              <w:szCs w:val="22"/>
            </w:rPr>
            <w:t>Ayuntamiento de Otzolotepec</w:t>
          </w:r>
        </w:p>
      </w:tc>
    </w:tr>
    <w:tr w:rsidR="006F7CC1" w:rsidRPr="00674A46" w14:paraId="200428D9" w14:textId="77777777" w:rsidTr="00910A5A">
      <w:trPr>
        <w:trHeight w:val="321"/>
      </w:trPr>
      <w:tc>
        <w:tcPr>
          <w:tcW w:w="3261" w:type="dxa"/>
          <w:vAlign w:val="center"/>
        </w:tcPr>
        <w:p w14:paraId="461518D5" w14:textId="77777777" w:rsidR="006F7CC1" w:rsidRPr="00674A46" w:rsidRDefault="006F7CC1" w:rsidP="00055BC8">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32667786" w14:textId="77777777" w:rsidR="006F7CC1" w:rsidRPr="00674A46" w:rsidRDefault="006F7CC1" w:rsidP="00055BC8">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5A9FC627" w14:textId="77777777" w:rsidR="006F7CC1" w:rsidRDefault="006F7CC1" w:rsidP="00055BC8">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6756F"/>
    <w:multiLevelType w:val="hybridMultilevel"/>
    <w:tmpl w:val="FA54EB5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162412"/>
    <w:multiLevelType w:val="hybridMultilevel"/>
    <w:tmpl w:val="7D9A15FA"/>
    <w:lvl w:ilvl="0" w:tplc="A398742E">
      <w:start w:val="1"/>
      <w:numFmt w:val="upperLetter"/>
      <w:lvlText w:val="%1)"/>
      <w:lvlJc w:val="left"/>
      <w:pPr>
        <w:ind w:left="644" w:hanging="360"/>
      </w:pPr>
      <w:rPr>
        <w:rFonts w:eastAsia="Calibri" w:cs="Arial"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
    <w:nsid w:val="0AF4637E"/>
    <w:multiLevelType w:val="hybridMultilevel"/>
    <w:tmpl w:val="32FE84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D56000"/>
    <w:multiLevelType w:val="hybridMultilevel"/>
    <w:tmpl w:val="F9A839B2"/>
    <w:lvl w:ilvl="0" w:tplc="1EFAA0A8">
      <w:start w:val="1"/>
      <w:numFmt w:val="decimal"/>
      <w:lvlText w:val="%1)"/>
      <w:lvlJc w:val="left"/>
      <w:pPr>
        <w:ind w:left="720" w:hanging="360"/>
      </w:pPr>
      <w:rPr>
        <w:rFonts w:eastAsiaTheme="minorEastAsia"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662DD1"/>
    <w:multiLevelType w:val="hybridMultilevel"/>
    <w:tmpl w:val="A1F6D874"/>
    <w:lvl w:ilvl="0" w:tplc="7A4C5796">
      <w:start w:val="1"/>
      <w:numFmt w:val="lowerLetter"/>
      <w:lvlText w:val="%1)"/>
      <w:lvlJc w:val="left"/>
      <w:pPr>
        <w:ind w:left="928" w:hanging="360"/>
      </w:pPr>
      <w:rPr>
        <w:rFonts w:hint="default"/>
        <w:u w:val="none"/>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
    <w:nsid w:val="11DA134D"/>
    <w:multiLevelType w:val="hybridMultilevel"/>
    <w:tmpl w:val="A1F6D874"/>
    <w:lvl w:ilvl="0" w:tplc="7A4C5796">
      <w:start w:val="1"/>
      <w:numFmt w:val="lowerLetter"/>
      <w:lvlText w:val="%1)"/>
      <w:lvlJc w:val="left"/>
      <w:pPr>
        <w:ind w:left="928" w:hanging="360"/>
      </w:pPr>
      <w:rPr>
        <w:rFonts w:hint="default"/>
        <w:u w:val="none"/>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
    <w:nsid w:val="13C75FE6"/>
    <w:multiLevelType w:val="hybridMultilevel"/>
    <w:tmpl w:val="DDE2B230"/>
    <w:lvl w:ilvl="0" w:tplc="E924B99C">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3F4AF7"/>
    <w:multiLevelType w:val="hybridMultilevel"/>
    <w:tmpl w:val="A1F6D874"/>
    <w:lvl w:ilvl="0" w:tplc="7A4C5796">
      <w:start w:val="1"/>
      <w:numFmt w:val="lowerLetter"/>
      <w:lvlText w:val="%1)"/>
      <w:lvlJc w:val="left"/>
      <w:pPr>
        <w:ind w:left="928" w:hanging="360"/>
      </w:pPr>
      <w:rPr>
        <w:rFonts w:hint="default"/>
        <w:u w:val="none"/>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39E19F6"/>
    <w:multiLevelType w:val="hybridMultilevel"/>
    <w:tmpl w:val="77A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9C5688"/>
    <w:multiLevelType w:val="hybridMultilevel"/>
    <w:tmpl w:val="5C7C9D98"/>
    <w:lvl w:ilvl="0" w:tplc="A788B75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6C6E5C"/>
    <w:multiLevelType w:val="hybridMultilevel"/>
    <w:tmpl w:val="5EBA60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5D0F0C"/>
    <w:multiLevelType w:val="hybridMultilevel"/>
    <w:tmpl w:val="EAC87AE8"/>
    <w:lvl w:ilvl="0" w:tplc="23EEC3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2656CD9"/>
    <w:multiLevelType w:val="hybridMultilevel"/>
    <w:tmpl w:val="86D2BE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7E3E90"/>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FC5A7D"/>
    <w:multiLevelType w:val="hybridMultilevel"/>
    <w:tmpl w:val="470C1042"/>
    <w:lvl w:ilvl="0" w:tplc="C8BA37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4C1214D7"/>
    <w:multiLevelType w:val="hybridMultilevel"/>
    <w:tmpl w:val="CD0CE870"/>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53250875"/>
    <w:multiLevelType w:val="hybridMultilevel"/>
    <w:tmpl w:val="D076BF8A"/>
    <w:lvl w:ilvl="0" w:tplc="7EA4CF5E">
      <w:start w:val="1"/>
      <w:numFmt w:val="upp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0">
    <w:nsid w:val="60F0203B"/>
    <w:multiLevelType w:val="hybridMultilevel"/>
    <w:tmpl w:val="FF2CDAE2"/>
    <w:lvl w:ilvl="0" w:tplc="997C9E5E">
      <w:start w:val="1"/>
      <w:numFmt w:val="lowerLetter"/>
      <w:lvlText w:val="%1)"/>
      <w:lvlJc w:val="left"/>
      <w:pPr>
        <w:ind w:left="720" w:hanging="360"/>
      </w:pPr>
      <w:rPr>
        <w:rFonts w:ascii="Palatino Linotype" w:eastAsia="MS Mincho"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772BE3"/>
    <w:multiLevelType w:val="hybridMultilevel"/>
    <w:tmpl w:val="3230E1EA"/>
    <w:lvl w:ilvl="0" w:tplc="8D02F4DA">
      <w:start w:val="1"/>
      <w:numFmt w:val="upperRoman"/>
      <w:lvlText w:val="%1."/>
      <w:lvlJc w:val="left"/>
      <w:pPr>
        <w:ind w:left="1080" w:hanging="720"/>
      </w:pPr>
      <w:rPr>
        <w:rFonts w:cstheme="maj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EB321E7"/>
    <w:multiLevelType w:val="hybridMultilevel"/>
    <w:tmpl w:val="EBC69948"/>
    <w:lvl w:ilvl="0" w:tplc="FAA4EF6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53830A4"/>
    <w:multiLevelType w:val="hybridMultilevel"/>
    <w:tmpl w:val="FF2CDAE2"/>
    <w:lvl w:ilvl="0" w:tplc="997C9E5E">
      <w:start w:val="1"/>
      <w:numFmt w:val="lowerLetter"/>
      <w:lvlText w:val="%1)"/>
      <w:lvlJc w:val="left"/>
      <w:pPr>
        <w:ind w:left="720" w:hanging="360"/>
      </w:pPr>
      <w:rPr>
        <w:rFonts w:ascii="Palatino Linotype" w:eastAsia="MS Mincho"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202F02"/>
    <w:multiLevelType w:val="hybridMultilevel"/>
    <w:tmpl w:val="848A1960"/>
    <w:lvl w:ilvl="0" w:tplc="C116DFE2">
      <w:start w:val="1"/>
      <w:numFmt w:val="decimal"/>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9691262"/>
    <w:multiLevelType w:val="hybridMultilevel"/>
    <w:tmpl w:val="F1D88E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98E2201"/>
    <w:multiLevelType w:val="hybridMultilevel"/>
    <w:tmpl w:val="99F03A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9E22DF9"/>
    <w:multiLevelType w:val="hybridMultilevel"/>
    <w:tmpl w:val="E51AD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F861973"/>
    <w:multiLevelType w:val="hybridMultilevel"/>
    <w:tmpl w:val="FA54EB5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FE00BF0"/>
    <w:multiLevelType w:val="hybridMultilevel"/>
    <w:tmpl w:val="FA54EB5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1"/>
  </w:num>
  <w:num w:numId="4">
    <w:abstractNumId w:val="8"/>
  </w:num>
  <w:num w:numId="5">
    <w:abstractNumId w:val="5"/>
  </w:num>
  <w:num w:numId="6">
    <w:abstractNumId w:val="16"/>
  </w:num>
  <w:num w:numId="7">
    <w:abstractNumId w:val="21"/>
  </w:num>
  <w:num w:numId="8">
    <w:abstractNumId w:val="23"/>
  </w:num>
  <w:num w:numId="9">
    <w:abstractNumId w:val="6"/>
  </w:num>
  <w:num w:numId="10">
    <w:abstractNumId w:val="24"/>
  </w:num>
  <w:num w:numId="11">
    <w:abstractNumId w:val="17"/>
  </w:num>
  <w:num w:numId="12">
    <w:abstractNumId w:val="20"/>
  </w:num>
  <w:num w:numId="13">
    <w:abstractNumId w:val="14"/>
  </w:num>
  <w:num w:numId="14">
    <w:abstractNumId w:val="15"/>
  </w:num>
  <w:num w:numId="15">
    <w:abstractNumId w:val="13"/>
  </w:num>
  <w:num w:numId="16">
    <w:abstractNumId w:val="2"/>
  </w:num>
  <w:num w:numId="17">
    <w:abstractNumId w:val="28"/>
  </w:num>
  <w:num w:numId="18">
    <w:abstractNumId w:val="0"/>
  </w:num>
  <w:num w:numId="19">
    <w:abstractNumId w:val="7"/>
  </w:num>
  <w:num w:numId="20">
    <w:abstractNumId w:val="4"/>
  </w:num>
  <w:num w:numId="21">
    <w:abstractNumId w:val="29"/>
  </w:num>
  <w:num w:numId="22">
    <w:abstractNumId w:val="11"/>
  </w:num>
  <w:num w:numId="23">
    <w:abstractNumId w:val="10"/>
  </w:num>
  <w:num w:numId="24">
    <w:abstractNumId w:val="18"/>
  </w:num>
  <w:num w:numId="25">
    <w:abstractNumId w:val="3"/>
  </w:num>
  <w:num w:numId="26">
    <w:abstractNumId w:val="19"/>
  </w:num>
  <w:num w:numId="27">
    <w:abstractNumId w:val="22"/>
  </w:num>
  <w:num w:numId="28">
    <w:abstractNumId w:val="27"/>
  </w:num>
  <w:num w:numId="29">
    <w:abstractNumId w:val="25"/>
  </w:num>
  <w:num w:numId="30">
    <w:abstractNumId w:val="26"/>
  </w:num>
  <w:num w:numId="31">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E67"/>
    <w:rsid w:val="000148AB"/>
    <w:rsid w:val="000210EF"/>
    <w:rsid w:val="000461BA"/>
    <w:rsid w:val="00055AC9"/>
    <w:rsid w:val="00055BC8"/>
    <w:rsid w:val="00074805"/>
    <w:rsid w:val="0008614D"/>
    <w:rsid w:val="000943B1"/>
    <w:rsid w:val="000B2BEF"/>
    <w:rsid w:val="000C5004"/>
    <w:rsid w:val="000D5927"/>
    <w:rsid w:val="000F4711"/>
    <w:rsid w:val="000F4F32"/>
    <w:rsid w:val="000F6E57"/>
    <w:rsid w:val="00121C5D"/>
    <w:rsid w:val="001369ED"/>
    <w:rsid w:val="00141A9A"/>
    <w:rsid w:val="00152F4C"/>
    <w:rsid w:val="00153005"/>
    <w:rsid w:val="001579EC"/>
    <w:rsid w:val="00162171"/>
    <w:rsid w:val="0016507B"/>
    <w:rsid w:val="001652F3"/>
    <w:rsid w:val="00167E02"/>
    <w:rsid w:val="00174D2E"/>
    <w:rsid w:val="00181EA1"/>
    <w:rsid w:val="00193AA9"/>
    <w:rsid w:val="001A7B5C"/>
    <w:rsid w:val="001B2FFA"/>
    <w:rsid w:val="001C1EDD"/>
    <w:rsid w:val="001C4094"/>
    <w:rsid w:val="001D771B"/>
    <w:rsid w:val="001D7CA5"/>
    <w:rsid w:val="001E10B4"/>
    <w:rsid w:val="001E79F9"/>
    <w:rsid w:val="001F2B48"/>
    <w:rsid w:val="001F72A1"/>
    <w:rsid w:val="00222DCE"/>
    <w:rsid w:val="00226FF6"/>
    <w:rsid w:val="002352D4"/>
    <w:rsid w:val="00235712"/>
    <w:rsid w:val="002420E2"/>
    <w:rsid w:val="0024313D"/>
    <w:rsid w:val="00246D08"/>
    <w:rsid w:val="00262E98"/>
    <w:rsid w:val="00263347"/>
    <w:rsid w:val="0026518A"/>
    <w:rsid w:val="00286B40"/>
    <w:rsid w:val="00291334"/>
    <w:rsid w:val="002A08D9"/>
    <w:rsid w:val="002A5897"/>
    <w:rsid w:val="002A5D10"/>
    <w:rsid w:val="002B094A"/>
    <w:rsid w:val="002B23F1"/>
    <w:rsid w:val="002B70AD"/>
    <w:rsid w:val="002C273F"/>
    <w:rsid w:val="002C35BD"/>
    <w:rsid w:val="002E4A4F"/>
    <w:rsid w:val="002E79ED"/>
    <w:rsid w:val="00300569"/>
    <w:rsid w:val="00313DB3"/>
    <w:rsid w:val="00335BD9"/>
    <w:rsid w:val="00350B7E"/>
    <w:rsid w:val="00354A3C"/>
    <w:rsid w:val="00355B0F"/>
    <w:rsid w:val="003814BF"/>
    <w:rsid w:val="00384A03"/>
    <w:rsid w:val="0039046D"/>
    <w:rsid w:val="00395905"/>
    <w:rsid w:val="003A615D"/>
    <w:rsid w:val="003C601E"/>
    <w:rsid w:val="003D79EF"/>
    <w:rsid w:val="003F4C3F"/>
    <w:rsid w:val="003F71E4"/>
    <w:rsid w:val="00404EA3"/>
    <w:rsid w:val="00413455"/>
    <w:rsid w:val="004231D8"/>
    <w:rsid w:val="004270DA"/>
    <w:rsid w:val="00431A75"/>
    <w:rsid w:val="0047777B"/>
    <w:rsid w:val="004811F7"/>
    <w:rsid w:val="00491834"/>
    <w:rsid w:val="004B598A"/>
    <w:rsid w:val="004C0F0A"/>
    <w:rsid w:val="004E3997"/>
    <w:rsid w:val="004F1BFB"/>
    <w:rsid w:val="004F6F31"/>
    <w:rsid w:val="00510736"/>
    <w:rsid w:val="0051327D"/>
    <w:rsid w:val="00515FEF"/>
    <w:rsid w:val="00563136"/>
    <w:rsid w:val="00572551"/>
    <w:rsid w:val="00577AFA"/>
    <w:rsid w:val="0058136E"/>
    <w:rsid w:val="00583D90"/>
    <w:rsid w:val="00586496"/>
    <w:rsid w:val="0059673B"/>
    <w:rsid w:val="005B4C80"/>
    <w:rsid w:val="005B6733"/>
    <w:rsid w:val="005E33B1"/>
    <w:rsid w:val="005E4483"/>
    <w:rsid w:val="0061124B"/>
    <w:rsid w:val="0063056F"/>
    <w:rsid w:val="00640EA6"/>
    <w:rsid w:val="0064424E"/>
    <w:rsid w:val="0064691F"/>
    <w:rsid w:val="0067158D"/>
    <w:rsid w:val="00672B13"/>
    <w:rsid w:val="00674D0F"/>
    <w:rsid w:val="00697464"/>
    <w:rsid w:val="006A37C8"/>
    <w:rsid w:val="006A3AB7"/>
    <w:rsid w:val="006B3C03"/>
    <w:rsid w:val="006C39F5"/>
    <w:rsid w:val="006C45D3"/>
    <w:rsid w:val="006E5D4D"/>
    <w:rsid w:val="006F0AE2"/>
    <w:rsid w:val="006F2B9F"/>
    <w:rsid w:val="006F7CC1"/>
    <w:rsid w:val="00700069"/>
    <w:rsid w:val="00701ECA"/>
    <w:rsid w:val="00704C4A"/>
    <w:rsid w:val="00705485"/>
    <w:rsid w:val="00727BED"/>
    <w:rsid w:val="00743447"/>
    <w:rsid w:val="0075115C"/>
    <w:rsid w:val="00752BFF"/>
    <w:rsid w:val="00760324"/>
    <w:rsid w:val="00761649"/>
    <w:rsid w:val="007A0787"/>
    <w:rsid w:val="007A1D36"/>
    <w:rsid w:val="007A3CCD"/>
    <w:rsid w:val="007C1C24"/>
    <w:rsid w:val="007E308B"/>
    <w:rsid w:val="007E5B4C"/>
    <w:rsid w:val="007F275F"/>
    <w:rsid w:val="00803D01"/>
    <w:rsid w:val="00805011"/>
    <w:rsid w:val="00807500"/>
    <w:rsid w:val="00812BC8"/>
    <w:rsid w:val="00815BEE"/>
    <w:rsid w:val="008201EC"/>
    <w:rsid w:val="00823970"/>
    <w:rsid w:val="00823DD2"/>
    <w:rsid w:val="008249B3"/>
    <w:rsid w:val="00855F49"/>
    <w:rsid w:val="008662C2"/>
    <w:rsid w:val="00866FE6"/>
    <w:rsid w:val="0088006E"/>
    <w:rsid w:val="00895B78"/>
    <w:rsid w:val="008973E2"/>
    <w:rsid w:val="008A0395"/>
    <w:rsid w:val="008A1178"/>
    <w:rsid w:val="008A71FE"/>
    <w:rsid w:val="008C0A42"/>
    <w:rsid w:val="008C1534"/>
    <w:rsid w:val="008C2565"/>
    <w:rsid w:val="008C318F"/>
    <w:rsid w:val="008E2CF3"/>
    <w:rsid w:val="00910A5A"/>
    <w:rsid w:val="009144B8"/>
    <w:rsid w:val="009214FB"/>
    <w:rsid w:val="00935650"/>
    <w:rsid w:val="00940F66"/>
    <w:rsid w:val="00944124"/>
    <w:rsid w:val="00950834"/>
    <w:rsid w:val="00951C05"/>
    <w:rsid w:val="009603F6"/>
    <w:rsid w:val="00962AC1"/>
    <w:rsid w:val="009630F4"/>
    <w:rsid w:val="00970B7E"/>
    <w:rsid w:val="009844A0"/>
    <w:rsid w:val="00990004"/>
    <w:rsid w:val="009B171E"/>
    <w:rsid w:val="009B42A1"/>
    <w:rsid w:val="009B6837"/>
    <w:rsid w:val="009C37E6"/>
    <w:rsid w:val="009C6FEB"/>
    <w:rsid w:val="009D0BF7"/>
    <w:rsid w:val="009D0D7F"/>
    <w:rsid w:val="009D2454"/>
    <w:rsid w:val="009D45CB"/>
    <w:rsid w:val="009D6982"/>
    <w:rsid w:val="009F1233"/>
    <w:rsid w:val="009F6F04"/>
    <w:rsid w:val="00A12813"/>
    <w:rsid w:val="00A146C4"/>
    <w:rsid w:val="00A21281"/>
    <w:rsid w:val="00A2170D"/>
    <w:rsid w:val="00A346E0"/>
    <w:rsid w:val="00A353AB"/>
    <w:rsid w:val="00A70AA9"/>
    <w:rsid w:val="00A86C7B"/>
    <w:rsid w:val="00A92B73"/>
    <w:rsid w:val="00A961CB"/>
    <w:rsid w:val="00AB1898"/>
    <w:rsid w:val="00AB438A"/>
    <w:rsid w:val="00AC406F"/>
    <w:rsid w:val="00AC50D8"/>
    <w:rsid w:val="00AC54EA"/>
    <w:rsid w:val="00AC7E67"/>
    <w:rsid w:val="00AD0ED8"/>
    <w:rsid w:val="00AE48A0"/>
    <w:rsid w:val="00AF045B"/>
    <w:rsid w:val="00B36B74"/>
    <w:rsid w:val="00B52050"/>
    <w:rsid w:val="00B63C7A"/>
    <w:rsid w:val="00B75904"/>
    <w:rsid w:val="00BA229B"/>
    <w:rsid w:val="00BB7DF6"/>
    <w:rsid w:val="00BC0B7D"/>
    <w:rsid w:val="00BD6FFD"/>
    <w:rsid w:val="00BE084A"/>
    <w:rsid w:val="00BE7B64"/>
    <w:rsid w:val="00BF76EB"/>
    <w:rsid w:val="00C06C89"/>
    <w:rsid w:val="00C234BF"/>
    <w:rsid w:val="00C4004B"/>
    <w:rsid w:val="00C6523D"/>
    <w:rsid w:val="00C845C2"/>
    <w:rsid w:val="00C9173A"/>
    <w:rsid w:val="00C965D4"/>
    <w:rsid w:val="00C97D1D"/>
    <w:rsid w:val="00CB0975"/>
    <w:rsid w:val="00CC4F53"/>
    <w:rsid w:val="00CC5958"/>
    <w:rsid w:val="00CD0C8A"/>
    <w:rsid w:val="00CD59D7"/>
    <w:rsid w:val="00CF4249"/>
    <w:rsid w:val="00CF6E51"/>
    <w:rsid w:val="00D023D5"/>
    <w:rsid w:val="00D1467A"/>
    <w:rsid w:val="00D220C1"/>
    <w:rsid w:val="00D338B1"/>
    <w:rsid w:val="00D33CFD"/>
    <w:rsid w:val="00D34B46"/>
    <w:rsid w:val="00D61B46"/>
    <w:rsid w:val="00D7062F"/>
    <w:rsid w:val="00D72AFA"/>
    <w:rsid w:val="00D7773C"/>
    <w:rsid w:val="00D77FE2"/>
    <w:rsid w:val="00D833BF"/>
    <w:rsid w:val="00D84F04"/>
    <w:rsid w:val="00D8510B"/>
    <w:rsid w:val="00D91F4C"/>
    <w:rsid w:val="00DB085E"/>
    <w:rsid w:val="00DC6A6B"/>
    <w:rsid w:val="00DD32F2"/>
    <w:rsid w:val="00DE285D"/>
    <w:rsid w:val="00DF090D"/>
    <w:rsid w:val="00DF34C1"/>
    <w:rsid w:val="00E003CC"/>
    <w:rsid w:val="00E20086"/>
    <w:rsid w:val="00E6399F"/>
    <w:rsid w:val="00E63CDB"/>
    <w:rsid w:val="00E64DF5"/>
    <w:rsid w:val="00E74DEB"/>
    <w:rsid w:val="00E92A25"/>
    <w:rsid w:val="00EB3B8E"/>
    <w:rsid w:val="00EB6DA6"/>
    <w:rsid w:val="00ED0703"/>
    <w:rsid w:val="00ED376B"/>
    <w:rsid w:val="00EE5FBE"/>
    <w:rsid w:val="00EF2243"/>
    <w:rsid w:val="00EF686A"/>
    <w:rsid w:val="00F436B6"/>
    <w:rsid w:val="00F50CF7"/>
    <w:rsid w:val="00F6124D"/>
    <w:rsid w:val="00F65EA6"/>
    <w:rsid w:val="00F72BD4"/>
    <w:rsid w:val="00F8506A"/>
    <w:rsid w:val="00F8664C"/>
    <w:rsid w:val="00F9117D"/>
    <w:rsid w:val="00FA5D38"/>
    <w:rsid w:val="00FA6960"/>
    <w:rsid w:val="00FB0A44"/>
    <w:rsid w:val="00FC6431"/>
    <w:rsid w:val="00FD6C2F"/>
    <w:rsid w:val="00FE28CF"/>
    <w:rsid w:val="00FE306B"/>
    <w:rsid w:val="00FE40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E22D12-4B0F-41B2-A674-BC99BF0B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E67"/>
    <w:pPr>
      <w:spacing w:after="0" w:line="240" w:lineRule="auto"/>
    </w:pPr>
    <w:rPr>
      <w:rFonts w:eastAsiaTheme="minorEastAsia"/>
      <w:noProof/>
      <w:sz w:val="24"/>
      <w:szCs w:val="24"/>
      <w:lang w:eastAsia="es-ES"/>
    </w:rPr>
  </w:style>
  <w:style w:type="paragraph" w:styleId="Ttulo1">
    <w:name w:val="heading 1"/>
    <w:basedOn w:val="Normal"/>
    <w:next w:val="Normal"/>
    <w:link w:val="Ttulo1Car"/>
    <w:uiPriority w:val="9"/>
    <w:qFormat/>
    <w:rsid w:val="00AC7E67"/>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C7E6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AC7E6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7E308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E67"/>
    <w:rPr>
      <w:rFonts w:ascii="Palatino Linotype" w:eastAsiaTheme="majorEastAsia" w:hAnsi="Palatino Linotype" w:cstheme="majorBidi"/>
      <w:noProof/>
      <w:sz w:val="24"/>
      <w:szCs w:val="32"/>
    </w:rPr>
  </w:style>
  <w:style w:type="character" w:customStyle="1" w:styleId="Ttulo2Car">
    <w:name w:val="Título 2 Car"/>
    <w:basedOn w:val="Fuentedeprrafopredeter"/>
    <w:link w:val="Ttulo2"/>
    <w:uiPriority w:val="9"/>
    <w:rsid w:val="00AC7E67"/>
    <w:rPr>
      <w:rFonts w:asciiTheme="majorHAnsi" w:eastAsiaTheme="majorEastAsia" w:hAnsiTheme="majorHAnsi" w:cstheme="majorBidi"/>
      <w:noProof/>
      <w:color w:val="2E74B5" w:themeColor="accent1" w:themeShade="BF"/>
      <w:sz w:val="26"/>
      <w:szCs w:val="26"/>
    </w:rPr>
  </w:style>
  <w:style w:type="character" w:customStyle="1" w:styleId="Ttulo3Car">
    <w:name w:val="Título 3 Car"/>
    <w:basedOn w:val="Fuentedeprrafopredeter"/>
    <w:link w:val="Ttulo3"/>
    <w:uiPriority w:val="9"/>
    <w:rsid w:val="00AC7E67"/>
    <w:rPr>
      <w:rFonts w:asciiTheme="majorHAnsi" w:eastAsiaTheme="majorEastAsia" w:hAnsiTheme="majorHAnsi" w:cstheme="majorBidi"/>
      <w:noProof/>
      <w:color w:val="1F4D78" w:themeColor="accent1" w:themeShade="7F"/>
      <w:sz w:val="24"/>
      <w:szCs w:val="24"/>
      <w:lang w:eastAsia="es-ES"/>
    </w:rPr>
  </w:style>
  <w:style w:type="paragraph" w:styleId="Encabezado">
    <w:name w:val="header"/>
    <w:basedOn w:val="Normal"/>
    <w:link w:val="EncabezadoCar"/>
    <w:uiPriority w:val="99"/>
    <w:unhideWhenUsed/>
    <w:rsid w:val="00AC7E67"/>
    <w:pPr>
      <w:tabs>
        <w:tab w:val="center" w:pos="4252"/>
        <w:tab w:val="right" w:pos="8504"/>
      </w:tabs>
    </w:pPr>
  </w:style>
  <w:style w:type="character" w:customStyle="1" w:styleId="EncabezadoCar">
    <w:name w:val="Encabezado Car"/>
    <w:basedOn w:val="Fuentedeprrafopredeter"/>
    <w:link w:val="Encabezado"/>
    <w:uiPriority w:val="99"/>
    <w:rsid w:val="00AC7E67"/>
    <w:rPr>
      <w:rFonts w:eastAsiaTheme="minorEastAsia"/>
      <w:noProof/>
      <w:sz w:val="24"/>
      <w:szCs w:val="24"/>
      <w:lang w:eastAsia="es-ES"/>
    </w:rPr>
  </w:style>
  <w:style w:type="paragraph" w:styleId="Piedepgina">
    <w:name w:val="footer"/>
    <w:basedOn w:val="Normal"/>
    <w:link w:val="PiedepginaCar"/>
    <w:uiPriority w:val="99"/>
    <w:unhideWhenUsed/>
    <w:rsid w:val="00AC7E67"/>
    <w:pPr>
      <w:tabs>
        <w:tab w:val="center" w:pos="4252"/>
        <w:tab w:val="right" w:pos="8504"/>
      </w:tabs>
    </w:pPr>
  </w:style>
  <w:style w:type="character" w:customStyle="1" w:styleId="PiedepginaCar">
    <w:name w:val="Pie de página Car"/>
    <w:basedOn w:val="Fuentedeprrafopredeter"/>
    <w:link w:val="Piedepgina"/>
    <w:uiPriority w:val="99"/>
    <w:rsid w:val="00AC7E67"/>
    <w:rPr>
      <w:rFonts w:eastAsiaTheme="minorEastAsia"/>
      <w:noProof/>
      <w:sz w:val="24"/>
      <w:szCs w:val="24"/>
      <w:lang w:eastAsia="es-ES"/>
    </w:rPr>
  </w:style>
  <w:style w:type="table" w:styleId="Tablaconcuadrcula">
    <w:name w:val="Table Grid"/>
    <w:basedOn w:val="Tablanormal"/>
    <w:uiPriority w:val="39"/>
    <w:rsid w:val="00AC7E6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C7E6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C7E67"/>
    <w:rPr>
      <w:rFonts w:ascii="Lucida Grande" w:eastAsiaTheme="minorEastAsia" w:hAnsi="Lucida Grande" w:cs="Lucida Grande"/>
      <w:noProof/>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C7E6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7E67"/>
    <w:rPr>
      <w:rFonts w:eastAsiaTheme="minorEastAsia"/>
      <w:noProof/>
      <w:sz w:val="24"/>
      <w:szCs w:val="24"/>
      <w:lang w:eastAsia="es-ES"/>
    </w:rPr>
  </w:style>
  <w:style w:type="paragraph" w:styleId="Sinespaciado">
    <w:name w:val="No Spacing"/>
    <w:aliases w:val="Francesa"/>
    <w:link w:val="SinespaciadoCar"/>
    <w:uiPriority w:val="1"/>
    <w:qFormat/>
    <w:rsid w:val="00AC7E67"/>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AC7E67"/>
    <w:rPr>
      <w:rFonts w:eastAsiaTheme="minorEastAsia"/>
      <w:sz w:val="24"/>
      <w:szCs w:val="24"/>
      <w:lang w:val="es-ES_tradnl" w:eastAsia="es-ES"/>
    </w:rPr>
  </w:style>
  <w:style w:type="character" w:styleId="Hipervnculo">
    <w:name w:val="Hyperlink"/>
    <w:basedOn w:val="Fuentedeprrafopredeter"/>
    <w:uiPriority w:val="99"/>
    <w:unhideWhenUsed/>
    <w:rsid w:val="00AC7E67"/>
    <w:rPr>
      <w:color w:val="0563C1" w:themeColor="hyperlink"/>
      <w:u w:val="single"/>
    </w:rPr>
  </w:style>
  <w:style w:type="paragraph" w:styleId="TDC1">
    <w:name w:val="toc 1"/>
    <w:basedOn w:val="Normal"/>
    <w:next w:val="Normal"/>
    <w:autoRedefine/>
    <w:uiPriority w:val="39"/>
    <w:unhideWhenUsed/>
    <w:rsid w:val="00AC7E67"/>
    <w:pPr>
      <w:tabs>
        <w:tab w:val="right" w:leader="dot" w:pos="8828"/>
      </w:tabs>
      <w:spacing w:line="276" w:lineRule="auto"/>
      <w:ind w:left="440"/>
      <w:jc w:val="both"/>
    </w:pPr>
  </w:style>
  <w:style w:type="paragraph" w:styleId="TDC2">
    <w:name w:val="toc 2"/>
    <w:basedOn w:val="Normal"/>
    <w:next w:val="Normal"/>
    <w:autoRedefine/>
    <w:uiPriority w:val="39"/>
    <w:unhideWhenUsed/>
    <w:rsid w:val="00AC7E67"/>
    <w:pPr>
      <w:tabs>
        <w:tab w:val="right" w:leader="dot" w:pos="9676"/>
      </w:tabs>
      <w:spacing w:after="100" w:line="276" w:lineRule="auto"/>
      <w:ind w:left="993"/>
    </w:pPr>
  </w:style>
  <w:style w:type="paragraph" w:styleId="Textocomentario">
    <w:name w:val="annotation text"/>
    <w:basedOn w:val="Normal"/>
    <w:link w:val="TextocomentarioCar"/>
    <w:uiPriority w:val="99"/>
    <w:semiHidden/>
    <w:unhideWhenUsed/>
    <w:rsid w:val="00AC7E67"/>
    <w:rPr>
      <w:sz w:val="20"/>
      <w:szCs w:val="20"/>
    </w:rPr>
  </w:style>
  <w:style w:type="character" w:customStyle="1" w:styleId="TextocomentarioCar">
    <w:name w:val="Texto comentario Car"/>
    <w:basedOn w:val="Fuentedeprrafopredeter"/>
    <w:link w:val="Textocomentario"/>
    <w:uiPriority w:val="99"/>
    <w:semiHidden/>
    <w:rsid w:val="00AC7E67"/>
    <w:rPr>
      <w:rFonts w:eastAsiaTheme="minorEastAsia"/>
      <w:noProof/>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C7E67"/>
    <w:rPr>
      <w:b/>
      <w:bCs/>
    </w:rPr>
  </w:style>
  <w:style w:type="character" w:customStyle="1" w:styleId="AsuntodelcomentarioCar">
    <w:name w:val="Asunto del comentario Car"/>
    <w:basedOn w:val="TextocomentarioCar"/>
    <w:link w:val="Asuntodelcomentario"/>
    <w:uiPriority w:val="99"/>
    <w:semiHidden/>
    <w:rsid w:val="00AC7E67"/>
    <w:rPr>
      <w:rFonts w:eastAsiaTheme="minorEastAsia"/>
      <w:b/>
      <w:bCs/>
      <w:noProof/>
      <w:sz w:val="20"/>
      <w:szCs w:val="20"/>
      <w:lang w:eastAsia="es-ES"/>
    </w:rPr>
  </w:style>
  <w:style w:type="character" w:customStyle="1" w:styleId="apple-converted-space">
    <w:name w:val="apple-converted-space"/>
    <w:basedOn w:val="Fuentedeprrafopredeter"/>
    <w:rsid w:val="00AC7E67"/>
  </w:style>
  <w:style w:type="paragraph" w:styleId="Textoindependiente">
    <w:name w:val="Body Text"/>
    <w:basedOn w:val="Normal"/>
    <w:link w:val="TextoindependienteCar"/>
    <w:rsid w:val="00AC7E67"/>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C7E67"/>
    <w:rPr>
      <w:rFonts w:ascii="Arial" w:eastAsia="Times New Roman" w:hAnsi="Arial" w:cs="Times New Roman"/>
      <w:noProof/>
      <w:sz w:val="24"/>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7E67"/>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7E67"/>
    <w:rPr>
      <w:noProof/>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AC7E67"/>
    <w:rPr>
      <w:vertAlign w:val="superscript"/>
    </w:rPr>
  </w:style>
  <w:style w:type="paragraph" w:customStyle="1" w:styleId="p">
    <w:name w:val="p"/>
    <w:basedOn w:val="Normal"/>
    <w:rsid w:val="00AC7E67"/>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AC7E67"/>
  </w:style>
  <w:style w:type="character" w:customStyle="1" w:styleId="a">
    <w:name w:val="a"/>
    <w:basedOn w:val="Fuentedeprrafopredeter"/>
    <w:rsid w:val="00AC7E67"/>
  </w:style>
  <w:style w:type="character" w:customStyle="1" w:styleId="d">
    <w:name w:val="d"/>
    <w:basedOn w:val="Fuentedeprrafopredeter"/>
    <w:rsid w:val="00AC7E67"/>
  </w:style>
  <w:style w:type="character" w:customStyle="1" w:styleId="b">
    <w:name w:val="b"/>
    <w:basedOn w:val="Fuentedeprrafopredeter"/>
    <w:rsid w:val="00AC7E67"/>
  </w:style>
  <w:style w:type="character" w:customStyle="1" w:styleId="g">
    <w:name w:val="g"/>
    <w:basedOn w:val="Fuentedeprrafopredeter"/>
    <w:rsid w:val="00AC7E67"/>
  </w:style>
  <w:style w:type="table" w:customStyle="1" w:styleId="Tablaconcuadrcula1">
    <w:name w:val="Tabla con cuadrícula1"/>
    <w:basedOn w:val="Tablanormal"/>
    <w:next w:val="Tablaconcuadrcula"/>
    <w:uiPriority w:val="59"/>
    <w:rsid w:val="00AC7E67"/>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C7E67"/>
    <w:pPr>
      <w:outlineLvl w:val="9"/>
    </w:pPr>
    <w:rPr>
      <w:lang w:eastAsia="es-MX"/>
    </w:rPr>
  </w:style>
  <w:style w:type="character" w:customStyle="1" w:styleId="normaltextrun">
    <w:name w:val="normaltextrun"/>
    <w:basedOn w:val="Fuentedeprrafopredeter"/>
    <w:rsid w:val="00AC7E67"/>
  </w:style>
  <w:style w:type="paragraph" w:styleId="NormalWeb">
    <w:name w:val="Normal (Web)"/>
    <w:basedOn w:val="Normal"/>
    <w:uiPriority w:val="99"/>
    <w:rsid w:val="00AC7E67"/>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AC7E67"/>
    <w:rPr>
      <w:b/>
      <w:bCs/>
    </w:rPr>
  </w:style>
  <w:style w:type="paragraph" w:customStyle="1" w:styleId="Default">
    <w:name w:val="Default"/>
    <w:rsid w:val="00AC7E67"/>
    <w:pPr>
      <w:autoSpaceDE w:val="0"/>
      <w:autoSpaceDN w:val="0"/>
      <w:adjustRightInd w:val="0"/>
      <w:spacing w:after="0" w:line="240" w:lineRule="auto"/>
    </w:pPr>
    <w:rPr>
      <w:rFonts w:ascii="Arial" w:hAnsi="Arial" w:cs="Arial"/>
      <w:color w:val="000000"/>
      <w:sz w:val="24"/>
      <w:szCs w:val="24"/>
    </w:rPr>
  </w:style>
  <w:style w:type="paragraph" w:customStyle="1" w:styleId="j">
    <w:name w:val="j"/>
    <w:basedOn w:val="Normal"/>
    <w:rsid w:val="00AC7E67"/>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AC7E67"/>
  </w:style>
  <w:style w:type="paragraph" w:customStyle="1" w:styleId="m-5789274104239679105gmail-msolistparagraph">
    <w:name w:val="m_-5789274104239679105gmail-msolistparagraph"/>
    <w:basedOn w:val="Normal"/>
    <w:rsid w:val="00AC7E67"/>
    <w:pPr>
      <w:spacing w:before="100" w:beforeAutospacing="1" w:after="100" w:afterAutospacing="1"/>
    </w:pPr>
    <w:rPr>
      <w:rFonts w:ascii="Times New Roman" w:eastAsia="Times New Roman" w:hAnsi="Times New Roman" w:cs="Times New Roman"/>
      <w:lang w:eastAsia="es-MX"/>
    </w:rPr>
  </w:style>
  <w:style w:type="paragraph" w:styleId="TDC3">
    <w:name w:val="toc 3"/>
    <w:basedOn w:val="Normal"/>
    <w:next w:val="Normal"/>
    <w:autoRedefine/>
    <w:uiPriority w:val="39"/>
    <w:unhideWhenUsed/>
    <w:rsid w:val="00AC7E67"/>
    <w:pPr>
      <w:spacing w:after="100"/>
      <w:ind w:left="480"/>
    </w:pPr>
  </w:style>
  <w:style w:type="character" w:customStyle="1" w:styleId="A3">
    <w:name w:val="A3"/>
    <w:uiPriority w:val="99"/>
    <w:rsid w:val="00AC7E67"/>
    <w:rPr>
      <w:i/>
      <w:iCs/>
      <w:color w:val="000000"/>
    </w:rPr>
  </w:style>
  <w:style w:type="paragraph" w:customStyle="1" w:styleId="n2">
    <w:name w:val="n2"/>
    <w:basedOn w:val="Normal"/>
    <w:rsid w:val="00AC7E67"/>
    <w:pPr>
      <w:spacing w:before="100" w:beforeAutospacing="1" w:after="100" w:afterAutospacing="1"/>
    </w:pPr>
    <w:rPr>
      <w:rFonts w:ascii="Times New Roman" w:eastAsia="Times New Roman" w:hAnsi="Times New Roman" w:cs="Times New Roman"/>
      <w:noProof w:val="0"/>
      <w:lang w:eastAsia="es-MX"/>
    </w:rPr>
  </w:style>
  <w:style w:type="character" w:styleId="nfasis">
    <w:name w:val="Emphasis"/>
    <w:basedOn w:val="Fuentedeprrafopredeter"/>
    <w:uiPriority w:val="20"/>
    <w:qFormat/>
    <w:rsid w:val="00AC7E67"/>
    <w:rPr>
      <w:i/>
      <w:iCs/>
    </w:rPr>
  </w:style>
  <w:style w:type="character" w:customStyle="1" w:styleId="nacep">
    <w:name w:val="n_acep"/>
    <w:basedOn w:val="Fuentedeprrafopredeter"/>
    <w:rsid w:val="00AC7E67"/>
  </w:style>
  <w:style w:type="character" w:styleId="Hipervnculovisitado">
    <w:name w:val="FollowedHyperlink"/>
    <w:basedOn w:val="Fuentedeprrafopredeter"/>
    <w:uiPriority w:val="99"/>
    <w:semiHidden/>
    <w:unhideWhenUsed/>
    <w:rsid w:val="00AC7E67"/>
    <w:rPr>
      <w:color w:val="954F72" w:themeColor="followedHyperlink"/>
      <w:u w:val="single"/>
    </w:rPr>
  </w:style>
  <w:style w:type="character" w:customStyle="1" w:styleId="Ttulo4Car">
    <w:name w:val="Título 4 Car"/>
    <w:basedOn w:val="Fuentedeprrafopredeter"/>
    <w:link w:val="Ttulo4"/>
    <w:uiPriority w:val="9"/>
    <w:rsid w:val="007E308B"/>
    <w:rPr>
      <w:rFonts w:asciiTheme="majorHAnsi" w:eastAsiaTheme="majorEastAsia" w:hAnsiTheme="majorHAnsi" w:cstheme="majorBidi"/>
      <w:i/>
      <w:iCs/>
      <w:noProof/>
      <w:color w:val="2E74B5" w:themeColor="accent1" w:themeShade="BF"/>
      <w:sz w:val="24"/>
      <w:szCs w:val="24"/>
      <w:lang w:eastAsia="es-ES"/>
    </w:rPr>
  </w:style>
  <w:style w:type="table" w:styleId="Tablanormal1">
    <w:name w:val="Plain Table 1"/>
    <w:basedOn w:val="Tablanormal"/>
    <w:uiPriority w:val="41"/>
    <w:rsid w:val="0080501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59"/>
    <w:rsid w:val="009D245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1">
    <w:name w:val="Estilo importado 1"/>
    <w:rsid w:val="009D2454"/>
    <w:pPr>
      <w:numPr>
        <w:numId w:val="4"/>
      </w:numPr>
    </w:pPr>
  </w:style>
  <w:style w:type="paragraph" w:customStyle="1" w:styleId="m6644785225887823313gmail-msonospacing">
    <w:name w:val="m_6644785225887823313gmail-msonospacing"/>
    <w:basedOn w:val="Normal"/>
    <w:rsid w:val="00AB1898"/>
    <w:pPr>
      <w:spacing w:before="100" w:beforeAutospacing="1" w:after="100" w:afterAutospacing="1"/>
    </w:pPr>
    <w:rPr>
      <w:rFonts w:ascii="Times New Roman" w:eastAsia="Times New Roman" w:hAnsi="Times New Roman" w:cs="Times New Roman"/>
      <w:noProof w:val="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321033">
      <w:bodyDiv w:val="1"/>
      <w:marLeft w:val="0"/>
      <w:marRight w:val="0"/>
      <w:marTop w:val="0"/>
      <w:marBottom w:val="0"/>
      <w:divBdr>
        <w:top w:val="none" w:sz="0" w:space="0" w:color="auto"/>
        <w:left w:val="none" w:sz="0" w:space="0" w:color="auto"/>
        <w:bottom w:val="none" w:sz="0" w:space="0" w:color="auto"/>
        <w:right w:val="none" w:sz="0" w:space="0" w:color="auto"/>
      </w:divBdr>
      <w:divsChild>
        <w:div w:id="167914156">
          <w:marLeft w:val="0"/>
          <w:marRight w:val="0"/>
          <w:marTop w:val="0"/>
          <w:marBottom w:val="0"/>
          <w:divBdr>
            <w:top w:val="none" w:sz="0" w:space="0" w:color="auto"/>
            <w:left w:val="none" w:sz="0" w:space="0" w:color="auto"/>
            <w:bottom w:val="none" w:sz="0" w:space="0" w:color="auto"/>
            <w:right w:val="none" w:sz="0" w:space="0" w:color="auto"/>
          </w:divBdr>
        </w:div>
      </w:divsChild>
    </w:div>
    <w:div w:id="717782797">
      <w:bodyDiv w:val="1"/>
      <w:marLeft w:val="0"/>
      <w:marRight w:val="0"/>
      <w:marTop w:val="0"/>
      <w:marBottom w:val="0"/>
      <w:divBdr>
        <w:top w:val="none" w:sz="0" w:space="0" w:color="auto"/>
        <w:left w:val="none" w:sz="0" w:space="0" w:color="auto"/>
        <w:bottom w:val="none" w:sz="0" w:space="0" w:color="auto"/>
        <w:right w:val="none" w:sz="0" w:space="0" w:color="auto"/>
      </w:divBdr>
    </w:div>
    <w:div w:id="1219587847">
      <w:bodyDiv w:val="1"/>
      <w:marLeft w:val="0"/>
      <w:marRight w:val="0"/>
      <w:marTop w:val="0"/>
      <w:marBottom w:val="0"/>
      <w:divBdr>
        <w:top w:val="none" w:sz="0" w:space="0" w:color="auto"/>
        <w:left w:val="none" w:sz="0" w:space="0" w:color="auto"/>
        <w:bottom w:val="none" w:sz="0" w:space="0" w:color="auto"/>
        <w:right w:val="none" w:sz="0" w:space="0" w:color="auto"/>
      </w:divBdr>
    </w:div>
    <w:div w:id="1830444902">
      <w:bodyDiv w:val="1"/>
      <w:marLeft w:val="0"/>
      <w:marRight w:val="0"/>
      <w:marTop w:val="0"/>
      <w:marBottom w:val="0"/>
      <w:divBdr>
        <w:top w:val="none" w:sz="0" w:space="0" w:color="auto"/>
        <w:left w:val="none" w:sz="0" w:space="0" w:color="auto"/>
        <w:bottom w:val="none" w:sz="0" w:space="0" w:color="auto"/>
        <w:right w:val="none" w:sz="0" w:space="0" w:color="auto"/>
      </w:divBdr>
    </w:div>
    <w:div w:id="186393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93481.pag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src/htm/ayuntamientos_ta201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DF1D8-19C2-45DB-B432-FCB32E72C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81</Pages>
  <Words>14396</Words>
  <Characters>79182</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.A.</dc:creator>
  <cp:keywords/>
  <dc:description/>
  <cp:lastModifiedBy>USUARIO</cp:lastModifiedBy>
  <cp:revision>5</cp:revision>
  <cp:lastPrinted>2019-01-07T16:44:00Z</cp:lastPrinted>
  <dcterms:created xsi:type="dcterms:W3CDTF">2019-01-11T00:34:00Z</dcterms:created>
  <dcterms:modified xsi:type="dcterms:W3CDTF">2019-02-27T20:19:00Z</dcterms:modified>
</cp:coreProperties>
</file>